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2CE8" w14:textId="3D7D920F" w:rsidR="00480FFE" w:rsidRPr="00B16ECC" w:rsidRDefault="00CC13B7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อิทธิพลของวัยเยาว์อันสิ้นสูญที่มีต่อเกมล่าเกม</w:t>
      </w:r>
    </w:p>
    <w:p w14:paraId="05A8D2E0" w14:textId="47CE3238" w:rsidR="00CC13B7" w:rsidRPr="00B16ECC" w:rsidRDefault="00CC13B7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</w:pPr>
      <w:r w:rsidRPr="00B16EC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ชนกนันท์ แสวงการ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1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อังค</w:t>
      </w:r>
      <w:r w:rsidR="004629E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ณ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 สุขวิเศษ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2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พัชราพรรณ สุสมาวัตนะ</w:t>
      </w:r>
      <w:r w:rsidR="004629E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กุล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3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รอฮายา วรสูตร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4</w:t>
      </w:r>
    </w:p>
    <w:p w14:paraId="3AB89E36" w14:textId="77777777" w:rsidR="00CC13B7" w:rsidRPr="00B16ECC" w:rsidRDefault="00CC13B7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สาขาวิชาภาษาอังกฤษ คณะมนุษยศาสตร์และสังคมศาสตร์ มหาวิทยาลัยราชภัฏสวน</w:t>
      </w:r>
      <w:proofErr w:type="spellStart"/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สุนัน</w:t>
      </w:r>
      <w:proofErr w:type="spellEnd"/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ทา</w:t>
      </w:r>
    </w:p>
    <w:p w14:paraId="7B21ADC7" w14:textId="0FC68046" w:rsidR="001E7350" w:rsidRPr="00A401BA" w:rsidRDefault="00837C4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E</w:t>
      </w:r>
      <w:r w:rsidR="00480FFE"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-mail: </w:t>
      </w:r>
      <w:r w:rsidR="00094EF3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s62123402073</w:t>
      </w:r>
      <w:r w:rsidR="00CC13B7"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val="en-TH"/>
        </w:rPr>
        <w:t>@</w:t>
      </w:r>
      <w:r w:rsidR="00094EF3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ssru.ac.th</w:t>
      </w:r>
      <w:r w:rsidR="00A401BA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, aungkana.su@ssru.ac.th, patchataphan.su@ssru.ac.th, rohaya.wo@ssru.ac.th</w:t>
      </w:r>
    </w:p>
    <w:p w14:paraId="5614AC9E" w14:textId="77777777" w:rsidR="001E7350" w:rsidRPr="00B16ECC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22F1704" w14:textId="77777777" w:rsidR="00511D0F" w:rsidRPr="00B16ECC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บทคัดย่อ</w:t>
      </w:r>
    </w:p>
    <w:p w14:paraId="777173A1" w14:textId="6C4BCFA8" w:rsidR="00CC13B7" w:rsidRPr="00646A32" w:rsidRDefault="00CC13B7" w:rsidP="00A85451">
      <w:pPr>
        <w:pStyle w:val="NoSpacing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  <w:lang w:val="en-TH"/>
        </w:rPr>
      </w:pP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งานวิจัยฉบับนี้มีวัตถุประสงค์เพื่อเปรียบเทียบวรรณกรรมเยาวชนเรื่อง วัยเยาว์อันสิ้นสูญ และภาพยนตร์ เรื่อง เกมล่าเกม โดยใช้แนวคิดองค์ประกอบนวนิยาย และเพื่อศึกษาอิทธิพลของวรรณกรรมเยาวชนเรื่อง วัยเยาว์อันสิ้นสูญ ที่มีต่อ ภาพยนตร์เรื่อง เกมล่าเกม </w:t>
      </w:r>
      <w:r w:rsidR="00462D8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โดยใช้แนวคิด</w:t>
      </w:r>
      <w:proofErr w:type="spellStart"/>
      <w:r w:rsidR="00462D8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สัม</w:t>
      </w:r>
      <w:proofErr w:type="spellEnd"/>
      <w:r w:rsidR="00462D8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 xml:space="preserve">พันธบท </w:t>
      </w:r>
      <w:r w:rsidR="00B059B7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ผู้วิจัย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ศึกษา</w:t>
      </w:r>
      <w:r w:rsidR="00B059B7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ข้อมูล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จากวรรณกรรมเยาวชนเรื่อง วัยเยาว์อันสิ้นสูญ  พ.ศ. 2549 จํานวน 12 บท และภาพยนตร์เรื่อง เกมล่าเกม พ.ศ. 2555 โดยใช้แนวคิดองค์ประกอบนวนิยายของโรบี ไบรอันต์ และแนวคิดสัมพันธบทของจูเลีย คริสเตวา งานวิจัยครั้งนี้เป็นงานวิจัยเชิงคุณภาพและพรรณนา วิเคราะห์ตามวัตถุประสงค์ จากการเปรียบเทียบองค์ประกอบนวนิยายของวัยเยาว์อันสิ้นสูญ และ เกมล่าเกม </w:t>
      </w:r>
      <w:r w:rsidR="0014212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องค์ประกอบที่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พบ</w:t>
      </w:r>
      <w:r w:rsidR="0014212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ว่ามีอิทธิพล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มากที่สุดคือ ฉาก รองลงมาคือ โครงเรื่อง ตัวละคร แก่นเรื่องและมุมมองในการเล่าเรื่องตามลําดับ และจาก การศึกษาลักษณะสัมพันธบทของวัยเยาว์อันสิ้นสูญ และเกมล่าเกม พบการคงเดิมมากที่สุด รองลงมาคือ  การตัดทอน การดัดแปลง และการขยายความ ตามลําดับ ซึ่งสามารถสรุปได้ว่าการคงเดิมพบมากที่สุดในแก่นเรื่อง  ตัวละคร มุมมองในการเล่าเรื่อง ฉาก โครงเรื่อง ตามลําดับ การตัดทอนพบมากที่สุดในตัวละคร ฉาก และโครงเรื่อง ตามลําดับ การดัดแปลงพบมากสุดในมุมมองการเล่าเรื่อง โครงเรื่อง ฉาก และตัวละครตามลําดับ และสุดท้ายการ ขยายความ พบมากที่สุดในฉาก ตัวละคร และโครงเรื่องตามลําดับ  จากการศึกษาลักษณะสัมพันธบทพบว่ามีการคงเดิมเนื้อหาจากตัวบทต้นทางไปยังตัวบทปลายทางไว้ เป็น การแสดงให้เห็นว่าภาพยนต์เรื่องเกมล่าเกมนั้นได้รับอิทธิพลมากจากวรรณเยาวชนเรื่องวัยเยาว์อันสิ้นสูญ </w:t>
      </w:r>
      <w:r w:rsidR="00646A3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>ผลการศึกษาแสดงให้เห็นถึงความสัมพันธ์ระหว่างสื่อ</w:t>
      </w:r>
      <w:r w:rsidR="00347532">
        <w:rPr>
          <w:rFonts w:ascii="TH SarabunPSK" w:hAnsi="TH SarabunPSK" w:cs="TH SarabunPSK" w:hint="cs"/>
          <w:color w:val="000000" w:themeColor="text1"/>
          <w:sz w:val="28"/>
          <w:cs/>
          <w:lang w:val="en-TH"/>
        </w:rPr>
        <w:t xml:space="preserve"> ทำให้ผู้อ่านสามารถเชื่อมโยงความสัมพันธ์ซึ่งส่งอิทธิพลต่อกันได้</w:t>
      </w:r>
    </w:p>
    <w:p w14:paraId="0642540F" w14:textId="77777777" w:rsidR="00511D0F" w:rsidRPr="00B16ECC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lang w:val="en-TH"/>
        </w:rPr>
      </w:pPr>
    </w:p>
    <w:p w14:paraId="531DFCB2" w14:textId="77777777" w:rsidR="00CC13B7" w:rsidRPr="00B16ECC" w:rsidRDefault="00837C43" w:rsidP="00CC13B7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  <w:lang w:val="en-TH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คำสำคัญ</w:t>
      </w: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>: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C13B7" w:rsidRPr="00B16ECC">
        <w:rPr>
          <w:rFonts w:ascii="TH SarabunPSK" w:hAnsi="TH SarabunPSK" w:cs="TH SarabunPSK"/>
          <w:color w:val="000000" w:themeColor="text1"/>
          <w:sz w:val="28"/>
          <w:lang w:val="en-TH"/>
        </w:rPr>
        <w:t>ภาพยนตร์, วรรณกรรมเยาวชน, สัมพันธบท, องค์ประกอบนวนิยาย</w:t>
      </w:r>
    </w:p>
    <w:p w14:paraId="399F6910" w14:textId="40742A55" w:rsidR="00837C43" w:rsidRPr="00B16ECC" w:rsidRDefault="00837C43" w:rsidP="00837C43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  <w:lang w:val="en-TH"/>
        </w:rPr>
      </w:pPr>
    </w:p>
    <w:p w14:paraId="338E6BB2" w14:textId="77777777" w:rsidR="00511D0F" w:rsidRPr="00B16ECC" w:rsidRDefault="00511D0F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9C6602E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A64C0B8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6421E00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185A099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E6EC2B4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A306B46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E9059C9" w14:textId="77777777" w:rsidR="00131A90" w:rsidRPr="00B16ECC" w:rsidRDefault="00131A90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D7969F2" w14:textId="77777777" w:rsidR="00F6790B" w:rsidRPr="00B16ECC" w:rsidRDefault="00F6790B" w:rsidP="00344021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2BCEEF1" w14:textId="45276200" w:rsidR="00CC13B7" w:rsidRPr="00B16ECC" w:rsidRDefault="00CC13B7" w:rsidP="00CC13B7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The Influence of Youth Literature Lord of the Flies on Movie</w:t>
      </w:r>
    </w:p>
    <w:p w14:paraId="51A0F4E2" w14:textId="6F8A2BBD" w:rsidR="00131A90" w:rsidRPr="00B16ECC" w:rsidRDefault="00CC13B7" w:rsidP="00CC13B7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the Hunger Games</w:t>
      </w:r>
    </w:p>
    <w:p w14:paraId="26DF6203" w14:textId="0BF7D77F" w:rsidR="00131A90" w:rsidRPr="00B16ECC" w:rsidRDefault="00CC13B7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</w:pPr>
      <w:proofErr w:type="spellStart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Chanoknan</w:t>
      </w:r>
      <w:proofErr w:type="spellEnd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Saweangkan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1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Aungkana</w:t>
      </w:r>
      <w:proofErr w:type="spellEnd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Suk</w:t>
      </w:r>
      <w:r w:rsidR="00A5736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w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ises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2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Patcharaphan</w:t>
      </w:r>
      <w:proofErr w:type="spellEnd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Susamawattanakul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3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Rohaya</w:t>
      </w:r>
      <w:proofErr w:type="spellEnd"/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Worasutr</w:t>
      </w:r>
      <w:r w:rsidRPr="00B16ECC">
        <w:rPr>
          <w:rFonts w:ascii="TH SarabunPSK" w:hAnsi="TH SarabunPSK" w:cs="TH SarabunPSK"/>
          <w:b/>
          <w:bCs/>
          <w:color w:val="000000" w:themeColor="text1"/>
          <w:sz w:val="32"/>
          <w:szCs w:val="32"/>
          <w:vertAlign w:val="superscript"/>
        </w:rPr>
        <w:t>4</w:t>
      </w:r>
    </w:p>
    <w:p w14:paraId="2564DF1D" w14:textId="77777777" w:rsidR="00CC13B7" w:rsidRPr="00B16ECC" w:rsidRDefault="00CC13B7" w:rsidP="00CC13B7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สาขาวิชาภาษาอังกฤษ คณะมนุษยศาสตร์และสังคมศาสตร์ มหาวิทยาลัยราชภัฏสวน</w:t>
      </w:r>
      <w:proofErr w:type="spellStart"/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สุนัน</w:t>
      </w:r>
      <w:proofErr w:type="spellEnd"/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</w:rPr>
        <w:t>ทา</w:t>
      </w:r>
    </w:p>
    <w:p w14:paraId="29D02CFC" w14:textId="098C876C" w:rsidR="00CC13B7" w:rsidRPr="00B16ECC" w:rsidRDefault="00CC13B7" w:rsidP="00CC13B7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E-mail: </w:t>
      </w:r>
      <w:r w:rsidR="00462D8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s6212</w:t>
      </w: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val="en-TH"/>
        </w:rPr>
        <w:t>3</w:t>
      </w:r>
      <w:r w:rsidR="00462D8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402073</w:t>
      </w: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val="en-TH"/>
        </w:rPr>
        <w:t>@</w:t>
      </w:r>
      <w:r w:rsidR="00462D8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ssru.ac</w:t>
      </w:r>
      <w:r w:rsidRPr="00B16ECC">
        <w:rPr>
          <w:rFonts w:ascii="TH SarabunPSK" w:hAnsi="TH SarabunPSK" w:cs="TH SarabunPSK"/>
          <w:b/>
          <w:bCs/>
          <w:color w:val="000000" w:themeColor="text1"/>
          <w:sz w:val="24"/>
          <w:szCs w:val="24"/>
          <w:lang w:val="en-TH"/>
        </w:rPr>
        <w:t>.</w:t>
      </w:r>
      <w:proofErr w:type="spellStart"/>
      <w:r w:rsidR="00462D82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th</w:t>
      </w:r>
      <w:proofErr w:type="spellEnd"/>
      <w:r w:rsidR="00A401BA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,</w:t>
      </w:r>
      <w:r w:rsidR="00A401BA" w:rsidRPr="00A401BA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 xml:space="preserve"> </w:t>
      </w:r>
      <w:r w:rsidR="00A401BA"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  <w:t>aungkana.su@ssru.ac.th, patchataphan.su@ssru.ac.th, rohaya.wo@ssru.ac.th</w:t>
      </w:r>
    </w:p>
    <w:p w14:paraId="3726AFBB" w14:textId="77777777" w:rsidR="00131A90" w:rsidRPr="00B16ECC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2307A6A" w14:textId="77777777" w:rsidR="002E5E00" w:rsidRPr="00B16ECC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>ABSTRACT</w:t>
      </w:r>
    </w:p>
    <w:p w14:paraId="6B85B2E8" w14:textId="38F08D20" w:rsidR="00CC13B7" w:rsidRPr="00CC13B7" w:rsidRDefault="00CC13B7" w:rsidP="008E4F3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  <w:lang w:val="en-TH"/>
        </w:rPr>
      </w:pP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This research aims to compare youth literature </w:t>
      </w:r>
      <w:r w:rsidR="001C2F92">
        <w:rPr>
          <w:rFonts w:ascii="TH SarabunPSK" w:hAnsi="TH SarabunPSK" w:cs="TH SarabunPSK"/>
          <w:color w:val="000000" w:themeColor="text1"/>
          <w:sz w:val="28"/>
          <w:lang w:val="en-TH"/>
        </w:rPr>
        <w:t>in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Lord of the Flies and 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the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movie The  Hunger </w:t>
      </w:r>
      <w:r w:rsidR="001C2F92">
        <w:rPr>
          <w:rFonts w:ascii="TH SarabunPSK" w:hAnsi="TH SarabunPSK" w:cs="TH SarabunPSK"/>
          <w:color w:val="000000" w:themeColor="text1"/>
          <w:sz w:val="28"/>
          <w:lang w:val="en-TH"/>
        </w:rPr>
        <w:t>Games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using the concept of elements of fiction and intertextuality to study the influence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of youth literature on Lord of the Flies and The Hunger Game</w:t>
      </w:r>
      <w:r w:rsidR="001C2F92">
        <w:rPr>
          <w:rFonts w:ascii="TH SarabunPSK" w:hAnsi="TH SarabunPSK" w:cs="TH SarabunPSK"/>
          <w:color w:val="000000" w:themeColor="text1"/>
          <w:sz w:val="28"/>
        </w:rPr>
        <w:t>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</w:t>
      </w:r>
      <w:r w:rsidR="001C2F92"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movie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by studying youth literature</w:t>
      </w:r>
      <w:r w:rsidR="00462D82">
        <w:rPr>
          <w:rFonts w:ascii="TH SarabunPSK" w:hAnsi="TH SarabunPSK" w:cs="TH SarabunPSK"/>
          <w:color w:val="000000" w:themeColor="text1"/>
          <w:sz w:val="28"/>
        </w:rPr>
        <w:t>,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Lord of the Flies 2006, 12 chapters and 2012 movie The Hunger </w:t>
      </w:r>
      <w:r w:rsidR="00462D82">
        <w:rPr>
          <w:rFonts w:ascii="TH SarabunPSK" w:hAnsi="TH SarabunPSK" w:cs="TH SarabunPSK"/>
          <w:color w:val="000000" w:themeColor="text1"/>
          <w:sz w:val="28"/>
          <w:lang w:val="en-TH"/>
        </w:rPr>
        <w:t>Games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,  based on Roby Bryant's elements of fiction and Julia Christeva's Intertextuality concept. This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research is qualitative research and </w:t>
      </w:r>
      <w:r w:rsidR="00A46D62" w:rsidRPr="002F0DFA">
        <w:rPr>
          <w:rFonts w:ascii="TH SarabunPSK" w:hAnsi="TH SarabunPSK" w:cs="TH SarabunPSK"/>
          <w:sz w:val="28"/>
        </w:rPr>
        <w:t xml:space="preserve">descriptive </w:t>
      </w:r>
      <w:r w:rsidR="00A46D62" w:rsidRPr="002F0DFA">
        <w:rPr>
          <w:rFonts w:ascii="TH SarabunPSK" w:hAnsi="TH SarabunPSK" w:cs="TH SarabunPSK"/>
          <w:color w:val="000000" w:themeColor="text1"/>
          <w:sz w:val="28"/>
        </w:rPr>
        <w:t>analysis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. From </w:t>
      </w:r>
      <w:r w:rsidR="001C2F92">
        <w:rPr>
          <w:rFonts w:ascii="TH SarabunPSK" w:hAnsi="TH SarabunPSK" w:cs="TH SarabunPSK"/>
          <w:color w:val="000000" w:themeColor="text1"/>
          <w:sz w:val="28"/>
          <w:lang w:val="en-TH"/>
        </w:rPr>
        <w:t>comparing</w:t>
      </w:r>
      <w:r w:rsidR="001C2F92"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the elements of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462D82">
        <w:rPr>
          <w:rFonts w:ascii="TH SarabunPSK" w:hAnsi="TH SarabunPSK" w:cs="TH SarabunPSK"/>
          <w:color w:val="000000" w:themeColor="text1"/>
          <w:sz w:val="28"/>
        </w:rPr>
        <w:t xml:space="preserve">the </w:t>
      </w:r>
      <w:r w:rsidR="001C2F92"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fiction of Lord of the Flies and The Hunger </w:t>
      </w:r>
      <w:r w:rsidR="001C2F92">
        <w:rPr>
          <w:rFonts w:ascii="TH SarabunPSK" w:hAnsi="TH SarabunPSK" w:cs="TH SarabunPSK"/>
          <w:color w:val="000000" w:themeColor="text1"/>
          <w:sz w:val="28"/>
          <w:lang w:val="en-TH"/>
        </w:rPr>
        <w:t>Games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, </w:t>
      </w:r>
      <w:r w:rsidR="00A85451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the most influential elements were the setting,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the plot, </w:t>
      </w:r>
      <w:r w:rsidR="00A85451">
        <w:rPr>
          <w:rFonts w:ascii="TH SarabunPSK" w:hAnsi="TH SarabunPSK" w:cs="TH SarabunPSK"/>
          <w:color w:val="000000" w:themeColor="text1"/>
          <w:sz w:val="28"/>
        </w:rPr>
        <w:t xml:space="preserve">the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characters, </w:t>
      </w:r>
      <w:r w:rsidR="00A85451">
        <w:rPr>
          <w:rFonts w:ascii="TH SarabunPSK" w:hAnsi="TH SarabunPSK" w:cs="TH SarabunPSK"/>
          <w:color w:val="000000" w:themeColor="text1"/>
          <w:sz w:val="28"/>
        </w:rPr>
        <w:t xml:space="preserve">the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theme</w:t>
      </w:r>
      <w:r w:rsidR="00462D82">
        <w:rPr>
          <w:rFonts w:ascii="TH SarabunPSK" w:hAnsi="TH SarabunPSK" w:cs="TH SarabunPSK"/>
          <w:color w:val="000000" w:themeColor="text1"/>
          <w:sz w:val="28"/>
        </w:rPr>
        <w:t>,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and </w:t>
      </w:r>
      <w:r w:rsidR="00A85451">
        <w:rPr>
          <w:rFonts w:ascii="TH SarabunPSK" w:hAnsi="TH SarabunPSK" w:cs="TH SarabunPSK"/>
          <w:color w:val="000000" w:themeColor="text1"/>
          <w:sz w:val="28"/>
        </w:rPr>
        <w:t xml:space="preserve">the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point of view. </w:t>
      </w:r>
      <w:r w:rsidR="001C2F92">
        <w:rPr>
          <w:rFonts w:ascii="TH SarabunPSK" w:hAnsi="TH SarabunPSK" w:cs="TH SarabunPSK"/>
          <w:color w:val="000000" w:themeColor="text1"/>
          <w:sz w:val="28"/>
          <w:lang w:val="en-TH"/>
        </w:rPr>
        <w:t>The study of the Intertextuality of Lord of the Flies and The Hunger Games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found that the convention was the most, followed by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reduction, modification</w:t>
      </w:r>
      <w:r w:rsidR="00462D82">
        <w:rPr>
          <w:rFonts w:ascii="TH SarabunPSK" w:hAnsi="TH SarabunPSK" w:cs="TH SarabunPSK"/>
          <w:color w:val="000000" w:themeColor="text1"/>
          <w:sz w:val="28"/>
        </w:rPr>
        <w:t>,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and extension. It can be concluded that convention was the most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common</w:t>
      </w:r>
      <w:r w:rsidR="00E64EFC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E64EFC">
        <w:rPr>
          <w:rFonts w:ascii="TH SarabunPSK" w:hAnsi="TH SarabunPSK" w:cs="TH SarabunPSK"/>
          <w:color w:val="000000" w:themeColor="text1"/>
          <w:sz w:val="28"/>
        </w:rPr>
        <w:t>i</w:t>
      </w:r>
      <w:proofErr w:type="spellEnd"/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n the theme, characters, point of view, setting, 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and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plot</w:t>
      </w:r>
      <w:r w:rsidR="00E64EFC">
        <w:rPr>
          <w:rFonts w:ascii="TH SarabunPSK" w:hAnsi="TH SarabunPSK" w:cs="TH SarabunPSK"/>
          <w:color w:val="000000" w:themeColor="text1"/>
          <w:sz w:val="28"/>
        </w:rPr>
        <w:t>.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64EFC">
        <w:rPr>
          <w:rFonts w:ascii="TH SarabunPSK" w:hAnsi="TH SarabunPSK" w:cs="TH SarabunPSK"/>
          <w:color w:val="000000" w:themeColor="text1"/>
          <w:sz w:val="28"/>
        </w:rPr>
        <w:t>Reductions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are most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common</w:t>
      </w:r>
      <w:r w:rsidR="00E64EFC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E64EFC">
        <w:rPr>
          <w:rFonts w:ascii="TH SarabunPSK" w:hAnsi="TH SarabunPSK" w:cs="TH SarabunPSK"/>
          <w:color w:val="000000" w:themeColor="text1"/>
          <w:sz w:val="28"/>
        </w:rPr>
        <w:t>i</w:t>
      </w:r>
      <w:proofErr w:type="spellEnd"/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n the characters, setting, and plot</w:t>
      </w:r>
      <w:r w:rsidR="00E64EFC">
        <w:rPr>
          <w:rFonts w:ascii="TH SarabunPSK" w:hAnsi="TH SarabunPSK" w:cs="TH SarabunPSK"/>
          <w:color w:val="000000" w:themeColor="text1"/>
          <w:sz w:val="28"/>
        </w:rPr>
        <w:t>.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64EFC">
        <w:rPr>
          <w:rFonts w:ascii="TH SarabunPSK" w:hAnsi="TH SarabunPSK" w:cs="TH SarabunPSK"/>
          <w:color w:val="000000" w:themeColor="text1"/>
          <w:sz w:val="28"/>
        </w:rPr>
        <w:t>M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odifications were most common</w:t>
      </w:r>
      <w:r w:rsidR="00E64EFC">
        <w:rPr>
          <w:rFonts w:ascii="TH SarabunPSK" w:hAnsi="TH SarabunPSK" w:cs="TH SarabunPSK"/>
          <w:color w:val="000000" w:themeColor="text1"/>
          <w:sz w:val="28"/>
        </w:rPr>
        <w:t xml:space="preserve"> in point of view, plot, settings, and characters</w:t>
      </w:r>
      <w:r w:rsidR="001C2F92">
        <w:rPr>
          <w:rFonts w:ascii="TH SarabunPSK" w:hAnsi="TH SarabunPSK" w:cs="TH SarabunPSK"/>
          <w:color w:val="000000" w:themeColor="text1"/>
          <w:sz w:val="28"/>
        </w:rPr>
        <w:t>.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Finally</w:t>
      </w:r>
      <w:r w:rsidR="00A85451">
        <w:rPr>
          <w:rFonts w:ascii="TH SarabunPSK" w:hAnsi="TH SarabunPSK" w:cs="TH SarabunPSK"/>
          <w:color w:val="000000" w:themeColor="text1"/>
          <w:sz w:val="28"/>
          <w:lang w:val="en-TH"/>
        </w:rPr>
        <w:t>, the extension was found most commonly in the setting,  characters, and plot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. </w:t>
      </w:r>
      <w:r w:rsidR="008E4F3B">
        <w:rPr>
          <w:rFonts w:ascii="TH SarabunPSK" w:hAnsi="TH SarabunPSK" w:cs="TH SarabunPSK"/>
          <w:color w:val="000000" w:themeColor="text1"/>
          <w:sz w:val="28"/>
          <w:lang w:val="en-TH"/>
        </w:rPr>
        <w:t>The study of intertextuality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found that the content from the source text to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the destination text was preserved. It shows that The Hunger </w:t>
      </w:r>
      <w:r w:rsidR="001C2F92">
        <w:rPr>
          <w:rFonts w:ascii="TH SarabunPSK" w:hAnsi="TH SarabunPSK" w:cs="TH SarabunPSK"/>
          <w:color w:val="000000" w:themeColor="text1"/>
          <w:sz w:val="28"/>
          <w:lang w:val="en-TH"/>
        </w:rPr>
        <w:t>Games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is heavily influenced by the</w:t>
      </w:r>
      <w:r w:rsidR="001C2F9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>youth literature</w:t>
      </w:r>
      <w:r w:rsidR="008E4F3B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CC13B7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Lord of the Flies. </w:t>
      </w:r>
      <w:r w:rsidR="00347532" w:rsidRPr="00347532">
        <w:rPr>
          <w:rFonts w:ascii="TH SarabunPSK" w:hAnsi="TH SarabunPSK" w:cs="TH SarabunPSK"/>
          <w:color w:val="000000" w:themeColor="text1"/>
          <w:sz w:val="28"/>
          <w:lang w:val="en-TH"/>
        </w:rPr>
        <w:t>The findings indicate</w:t>
      </w:r>
      <w:r w:rsidR="00347532">
        <w:rPr>
          <w:rFonts w:ascii="TH SarabunPSK" w:hAnsi="TH SarabunPSK" w:cs="TH SarabunPSK"/>
          <w:color w:val="000000" w:themeColor="text1"/>
          <w:sz w:val="28"/>
        </w:rPr>
        <w:t>d</w:t>
      </w:r>
      <w:r w:rsidR="00347532" w:rsidRPr="00347532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a connection between the media. This enables readers to understand how different relationships </w:t>
      </w:r>
      <w:r w:rsidR="00A46D62">
        <w:rPr>
          <w:rFonts w:ascii="TH SarabunPSK" w:hAnsi="TH SarabunPSK" w:cs="TH SarabunPSK"/>
          <w:color w:val="000000" w:themeColor="text1"/>
          <w:sz w:val="28"/>
          <w:lang w:val="en-TH"/>
        </w:rPr>
        <w:t>affect</w:t>
      </w:r>
      <w:r w:rsidR="00347532" w:rsidRPr="00347532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 one another.</w:t>
      </w:r>
    </w:p>
    <w:p w14:paraId="2263092F" w14:textId="77777777" w:rsidR="008A7207" w:rsidRPr="00B16ECC" w:rsidRDefault="008A7207" w:rsidP="00344021">
      <w:pPr>
        <w:pStyle w:val="NoSpacing"/>
        <w:rPr>
          <w:rFonts w:ascii="TH SarabunPSK" w:hAnsi="TH SarabunPSK" w:cs="TH SarabunPSK"/>
          <w:color w:val="000000" w:themeColor="text1"/>
          <w:sz w:val="28"/>
          <w:lang w:val="en-TH"/>
        </w:rPr>
      </w:pPr>
    </w:p>
    <w:p w14:paraId="27BFA580" w14:textId="04EC29E3" w:rsidR="00CC13B7" w:rsidRPr="00B16ECC" w:rsidRDefault="007D4F95" w:rsidP="00CC13B7">
      <w:pPr>
        <w:pStyle w:val="NoSpacing"/>
        <w:rPr>
          <w:rFonts w:ascii="TH SarabunPSK" w:hAnsi="TH SarabunPSK" w:cs="TH SarabunPSK"/>
          <w:color w:val="000000" w:themeColor="text1"/>
          <w:sz w:val="28"/>
          <w:lang w:val="en-TH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>Keywords: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C13B7" w:rsidRPr="00B16ECC">
        <w:rPr>
          <w:rFonts w:ascii="TH SarabunPSK" w:hAnsi="TH SarabunPSK" w:cs="TH SarabunPSK"/>
          <w:color w:val="000000" w:themeColor="text1"/>
          <w:sz w:val="28"/>
          <w:lang w:val="en-TH"/>
        </w:rPr>
        <w:t xml:space="preserve">Intertextuality, Movie, Youth </w:t>
      </w:r>
      <w:r w:rsidR="008E4F3B">
        <w:rPr>
          <w:rFonts w:ascii="TH SarabunPSK" w:hAnsi="TH SarabunPSK" w:cs="TH SarabunPSK"/>
          <w:color w:val="000000" w:themeColor="text1"/>
          <w:sz w:val="28"/>
          <w:lang w:val="en-TH"/>
        </w:rPr>
        <w:t>Literature</w:t>
      </w:r>
      <w:r w:rsidR="00CC13B7" w:rsidRPr="00B16ECC">
        <w:rPr>
          <w:rFonts w:ascii="TH SarabunPSK" w:hAnsi="TH SarabunPSK" w:cs="TH SarabunPSK"/>
          <w:color w:val="000000" w:themeColor="text1"/>
          <w:sz w:val="28"/>
          <w:lang w:val="en-TH"/>
        </w:rPr>
        <w:t>, Elements of fiction</w:t>
      </w:r>
    </w:p>
    <w:p w14:paraId="4C641E39" w14:textId="7E3CDC0A" w:rsidR="007D4F95" w:rsidRPr="00B16ECC" w:rsidRDefault="007D4F95" w:rsidP="007D4F95">
      <w:pPr>
        <w:pStyle w:val="NoSpacing"/>
        <w:rPr>
          <w:rFonts w:ascii="TH SarabunPSK" w:hAnsi="TH SarabunPSK" w:cs="TH SarabunPSK"/>
          <w:color w:val="000000" w:themeColor="text1"/>
          <w:sz w:val="28"/>
          <w:lang w:val="en-TH"/>
        </w:rPr>
      </w:pPr>
    </w:p>
    <w:p w14:paraId="37E85BDB" w14:textId="77777777" w:rsidR="007D4F95" w:rsidRPr="00B16ECC" w:rsidRDefault="007D4F95" w:rsidP="007D4F95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</w:p>
    <w:p w14:paraId="6818B0A8" w14:textId="77777777" w:rsidR="009345D0" w:rsidRPr="00B16ECC" w:rsidRDefault="009345D0" w:rsidP="00344021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</w:p>
    <w:p w14:paraId="163DFD8B" w14:textId="77777777" w:rsidR="00704AAF" w:rsidRPr="00B16ECC" w:rsidRDefault="00704AAF" w:rsidP="00344021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</w:p>
    <w:p w14:paraId="73E23766" w14:textId="730F8D94" w:rsidR="00131A90" w:rsidRDefault="00131A90" w:rsidP="00344021">
      <w:pPr>
        <w:pStyle w:val="NoSpacing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2E857412" w14:textId="77777777" w:rsidR="00A23D75" w:rsidRPr="00B16ECC" w:rsidRDefault="00A23D75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50C2A750" w14:textId="77777777" w:rsidR="004840E2" w:rsidRPr="00B16ECC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บทนำ</w:t>
      </w:r>
    </w:p>
    <w:p w14:paraId="706F385F" w14:textId="68189DB3" w:rsidR="00CC13B7" w:rsidRPr="00B16ECC" w:rsidRDefault="00CC13B7" w:rsidP="00344021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วรรณกรรมแต่ละเรื่องถูกถ่ายทอดมาจากชีวิตจริง โลกของวรรณกรรมและโลกที่เรา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ลังอาศัยอยู่นั้น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เหมือนเป็นเส้นที่ขนานควบคู่กันมาโดยตลอดหลายยุคสมัย ซึ่งหลาย ๆ เรื่องราวจะสะท้อนให้เห็นถึงอารยธรรมของ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มนุษย์ ณ ตอนนั้นว่ามีชีวิตความเป็นอยู่ สังคมและวัฒนธรรมอย่างไร ไม่ว่าจะเป็นการหาเลี้ยงปากท้อง การสร้างที่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อยู่อาศัย การรักษาโรค การแต่งกาย หรือแม้กระทั่งการอยู่ร่วมกัน ตั้งแต่สังคมขนาดเล็กจนพัฒนาเป็นสังคมที่มีขนาดใหญ่ขึ้น โดยมีอารยธรรมอันดีเป็นที่ยึดเหนี่ยว เพื่อให้เกิดการอยู่ร่วมกันได้อย่างสันติ แต่ในยุคแห่งความหลากหลายนี้ เราไม่ได้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สิ่งที่ควรจะ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ได้ทุกประการ ทุกคนสามารถคิดต่างได้ มีความคิดเป็นของตนเอง อาจละเลยในกฎเกณฑ์บางอย่าง หรือมีความเป็นตัวของตัวเองสูง และสร้างความคิดของตนเองขึ้นมาโดยที่มันอาจจะไม่ได้มีความสอดคล้องกับสภาพสังคมโดยรวม ซึ่งอาจ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ให้เกิดความขัดแย้งขึ้น</w:t>
      </w:r>
      <w:r w:rsidR="00401CD9" w:rsidRPr="00B16ECC">
        <w:rPr>
          <w:rFonts w:ascii="TH SarabunPSK" w:hAnsi="TH SarabunPSK" w:cs="TH SarabunPSK" w:hint="cs"/>
          <w:color w:val="000000" w:themeColor="text1"/>
          <w:sz w:val="28"/>
          <w:cs/>
        </w:rPr>
        <w:t>ในการอ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ยู่ร่วมกันได้ วรรณกรรมจึงเข้ามามีบทบาทในการ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หน้าที่โดยการสะท้อนภาพปัญหาวิถีชีวิต การ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ดํา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รงอยู่ของเผ่าพันธ์ุมนุษย์ในช่วงเวลานั้น ๆ</w:t>
      </w:r>
      <w:r w:rsidR="00401CD9"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ทั้ง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>ในรูปแบบที่มีการ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บันทึกเป็นลายลักษณ์อักษรและไม่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>ใช่รูปแบบ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ลายลักษณ์อักษร แล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>ะ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เผยแพร่ออกสู่สาธารณะ เพื่อให้ผู้ที่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กํา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ลังศึกษาได้เกิดการตระหนักถึงภาพของเหตุการณ์ที่เคยเกิดขึ้น และสิ่งที่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กํา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ลังเกิดขึ้นในชีวิตประ</w:t>
      </w:r>
      <w:proofErr w:type="spellStart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จํา</w:t>
      </w:r>
      <w:proofErr w:type="spellEnd"/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วัน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01CD9" w:rsidRPr="00B16ECC">
        <w:rPr>
          <w:rFonts w:ascii="TH SarabunPSK" w:hAnsi="TH SarabunPSK" w:cs="TH SarabunPSK"/>
          <w:color w:val="000000" w:themeColor="text1"/>
          <w:sz w:val="28"/>
          <w:cs/>
        </w:rPr>
        <w:t>อาจรวมไปถึงการคาดการณ์เหตุการณ์ในอนาคตโดยสามารถอ้างอิงมาจากเหตุการณ์ในอดีตหรือเหตุการณ์ในปัจจุบันได้</w:t>
      </w:r>
    </w:p>
    <w:p w14:paraId="391FB33D" w14:textId="1E48BCC2" w:rsidR="00401CD9" w:rsidRDefault="00401CD9" w:rsidP="00344021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โดยผู้วิจัยมีความสนใจในองค์ประกอบนวนิยายในด้านการถ่ายทอดออกสู่สาธารณะและเล็งเห็นถึงช่องว่างของช่วงเวลาและบริบททางสังคมที่แตกต่างกันนั้นส่งผลต่องานวรรณกรรมทั้งสองเรื่อง จึงสนใจศึกษาองค์ประกอบของงานวรรณกรรมและศึกษาอิทธิพลของวรรณกรรมเยาวชนในเรื่อง วัยเยาว์อันสิ้นสูญ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B16ECC">
        <w:rPr>
          <w:rFonts w:ascii="TH SarabunPSK" w:hAnsi="TH SarabunPSK" w:cs="TH SarabunPSK"/>
          <w:color w:val="000000" w:themeColor="text1"/>
          <w:sz w:val="28"/>
        </w:rPr>
        <w:t>Lord of the Flies)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ของผู้แต่ง วิลเลียม โกลด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ิ้ง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B16ECC">
        <w:rPr>
          <w:rFonts w:ascii="TH SarabunPSK" w:hAnsi="TH SarabunPSK" w:cs="TH SarabunPSK"/>
          <w:color w:val="000000" w:themeColor="text1"/>
          <w:sz w:val="28"/>
        </w:rPr>
        <w:t>William Golding)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27B4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ซึ่งเป็นงานเขียนซึ่งได้รับความนิยมจากผู้อ่านเนื่องจากมีโครงเรื่องที่แฝงนัยทางการเมืองแม้จะเป็นวรรณกรรมที่เกี่ยวข้องกับเยาวชน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กับ</w:t>
      </w:r>
      <w:r w:rsidR="00CE63FA">
        <w:rPr>
          <w:rFonts w:ascii="TH SarabunPSK" w:hAnsi="TH SarabunPSK" w:cs="TH SarabunPSK" w:hint="cs"/>
          <w:color w:val="000000" w:themeColor="text1"/>
          <w:sz w:val="28"/>
          <w:cs/>
        </w:rPr>
        <w:t>ภาพยนตร์เรื่อง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เกมล่าเกม (</w:t>
      </w:r>
      <w:r w:rsidRPr="00B16ECC">
        <w:rPr>
          <w:rFonts w:ascii="TH SarabunPSK" w:hAnsi="TH SarabunPSK" w:cs="TH SarabunPSK"/>
          <w:color w:val="000000" w:themeColor="text1"/>
          <w:sz w:val="28"/>
        </w:rPr>
        <w:t>The Hunger Games)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E63FA">
        <w:rPr>
          <w:rFonts w:ascii="TH SarabunPSK" w:hAnsi="TH SarabunPSK" w:cs="TH SarabunPSK" w:hint="cs"/>
          <w:color w:val="000000" w:themeColor="text1"/>
          <w:sz w:val="28"/>
          <w:cs/>
        </w:rPr>
        <w:t>ซึ่งเป็นภาพยนตร์แนววิทยาศาสตร์(</w:t>
      </w:r>
      <w:r w:rsidR="00CE63FA">
        <w:rPr>
          <w:rFonts w:ascii="TH SarabunPSK" w:hAnsi="TH SarabunPSK" w:cs="TH SarabunPSK"/>
          <w:color w:val="000000" w:themeColor="text1"/>
          <w:sz w:val="28"/>
        </w:rPr>
        <w:t xml:space="preserve">Science Fiction) </w:t>
      </w:r>
      <w:r w:rsidR="00CE63FA">
        <w:rPr>
          <w:rFonts w:ascii="TH SarabunPSK" w:hAnsi="TH SarabunPSK" w:cs="TH SarabunPSK" w:hint="cs"/>
          <w:color w:val="000000" w:themeColor="text1"/>
          <w:sz w:val="28"/>
          <w:cs/>
        </w:rPr>
        <w:t>ที่เกี่ยวข้องกับการต่อสู้ แข่งขันเพื่อตัวรอด สะท้อนความสำคัญเรื่องความเท่าเทียม และสิทธิ์ในความเป็นมนุษย์</w:t>
      </w:r>
      <w:r w:rsidR="00B82EC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ที่เสมอภาค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ใช้แนวคิดองค์ประกอบทางวรรณกรรมและแนวคิด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</w:t>
      </w:r>
    </w:p>
    <w:p w14:paraId="1DAB39E2" w14:textId="77777777" w:rsidR="00347532" w:rsidRPr="00B16ECC" w:rsidRDefault="00347532" w:rsidP="00344021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</w:p>
    <w:p w14:paraId="60A78CF5" w14:textId="77777777" w:rsidR="004840E2" w:rsidRPr="00B16ECC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วัตถุประสงค์การวิจัย</w:t>
      </w:r>
    </w:p>
    <w:p w14:paraId="65B8DB20" w14:textId="23160DFD" w:rsidR="004840E2" w:rsidRPr="00B16ECC" w:rsidRDefault="00401CD9" w:rsidP="00401CD9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เพื่อเปรียบเทียบวรรณกรรมเยาวชนเรื่อง วัยเยาว์อันสิ้นสูญ  และภาพยนตร์เรื่อง เกมล่าเกม โดยใช้แนวคิดองค์ประกอบนวนิยาย</w:t>
      </w:r>
    </w:p>
    <w:p w14:paraId="20237795" w14:textId="47CE6C56" w:rsidR="00401CD9" w:rsidRPr="00B16ECC" w:rsidRDefault="00401CD9" w:rsidP="00401CD9">
      <w:pPr>
        <w:pStyle w:val="NoSpacing"/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เพื่อศึกษาอิทธิพลของวรรณกรรมเยาวชนเรื่อง วัยเยาว์อันสิ้นสูญ ที่มีต่อภาพยนตร์เรื่อง เกมล่าเกม 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</w:t>
      </w:r>
    </w:p>
    <w:p w14:paraId="0A1DEBF8" w14:textId="77777777" w:rsidR="004840E2" w:rsidRPr="00B16ECC" w:rsidRDefault="004840E2" w:rsidP="00344021">
      <w:pPr>
        <w:pStyle w:val="NoSpacing"/>
        <w:ind w:firstLine="567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14:paraId="38F24663" w14:textId="77777777" w:rsidR="004840E2" w:rsidRPr="00B16ECC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วิธีดำเนินการวิจัย</w:t>
      </w:r>
    </w:p>
    <w:p w14:paraId="2B691C51" w14:textId="761AE40D" w:rsidR="00576207" w:rsidRPr="00B16ECC" w:rsidRDefault="00576207" w:rsidP="00B82EC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การวิจัยเรื่อง </w:t>
      </w:r>
      <w:r w:rsidRPr="00B16ECC">
        <w:rPr>
          <w:rFonts w:ascii="TH SarabunPSK" w:hAnsi="TH SarabunPSK" w:cs="TH SarabunPSK"/>
          <w:color w:val="000000" w:themeColor="text1"/>
          <w:sz w:val="28"/>
        </w:rPr>
        <w:t>“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อิทธิพลวัยเยาว์อันสิ้นสูญที่มีต่อเกมล่าเกม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”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มีวัตถุประสงค์เพื่อเพื่อเปรียบเทียบวรรณกรรมเยาวชนเรื่อง วัยเยาว์อันสิ้นสูญ และภาพยนตร์เรื่อง เกมล่าเกม โดยใช้แนวคิดองค์ประกอบนวนิยายและเพื่อศึกษาอิทธิพลของวรรณกรรมเรื่อง วัยเยาว์อันสิ้นสูญ ที่มีต่อภาพยนตร์เรื่อง เกมล่าเกม 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พันธบทโดยมีวิธี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เนินการวิจัยมีรายละเอียด ดังนี้</w:t>
      </w:r>
    </w:p>
    <w:p w14:paraId="3B0E9155" w14:textId="77777777" w:rsidR="00576207" w:rsidRPr="00B16ECC" w:rsidRDefault="00576207" w:rsidP="008B005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BB4152F" w14:textId="249B963D" w:rsidR="00CC4011" w:rsidRPr="00B16ECC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 xml:space="preserve">1. </w:t>
      </w:r>
      <w:r w:rsidR="00576207"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แหล่งข้อมูล</w:t>
      </w:r>
    </w:p>
    <w:p w14:paraId="05EF5603" w14:textId="3346D7F2" w:rsidR="00576207" w:rsidRPr="00B16ECC" w:rsidRDefault="00576207" w:rsidP="00A5736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หนังสือวรรณกรรมเยาวชนเรื่อง วัยเยาว์อันสิ้นสูญ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Lord of the Flies)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จำนวน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12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บท สำนักพิมพ์ </w:t>
      </w:r>
      <w:r w:rsidRPr="00B16ECC">
        <w:rPr>
          <w:rFonts w:ascii="TH SarabunPSK" w:hAnsi="TH SarabunPSK" w:cs="TH SarabunPSK"/>
          <w:color w:val="000000" w:themeColor="text1"/>
          <w:sz w:val="28"/>
        </w:rPr>
        <w:t>Penguin  Putnam  Inc.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พิมพ์ครั้งที่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33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 พ.ศ.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2549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 และภาพยนตร์เรื่อง  เกมล่าเกม 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The  Hunger Games)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ในแอปพลิ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เค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ชัน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Netflix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ปีที่ฉาย พ.ศ.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2555</w:t>
      </w:r>
    </w:p>
    <w:p w14:paraId="0404B53C" w14:textId="0034D581" w:rsidR="00CC4011" w:rsidRPr="00B16ECC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2. </w:t>
      </w: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เครื่องมือที่ใช้ในการ</w:t>
      </w:r>
      <w:r w:rsidR="00163CAE" w:rsidRPr="00B16EC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วิจัย</w:t>
      </w: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3C58F06D" w14:textId="717AE519" w:rsidR="00576207" w:rsidRPr="00B16ECC" w:rsidRDefault="00576207" w:rsidP="008B005B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งานวิจัยครั้งนี้ผู้วิจัยใช้เครื่องมือประเภทแบบสังเกตที่เป็นลักษณะตารางเพื่อใช้เปรียบเทียบข้อมูลที่ได้จากการสังเกตพฤติกรรมตัวละครจากบทวรรณกรรมเยาวชนเรื่อ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วัยเยาว์อันสิ้นสูญ และบทภาพยนตร์เรื่อง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เกมล่าเกม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โดยใช้แนวคิดองค์ประกอบนวนิยายและแนวคิด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พันธบท  </w:t>
      </w:r>
    </w:p>
    <w:p w14:paraId="5829E6BC" w14:textId="77777777" w:rsidR="00CC4011" w:rsidRPr="00B16ECC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>3.</w:t>
      </w:r>
      <w:r w:rsidR="001566C2" w:rsidRPr="00B16ECC">
        <w:rPr>
          <w:b/>
          <w:bCs/>
          <w:color w:val="000000" w:themeColor="text1"/>
        </w:rPr>
        <w:t xml:space="preserve"> </w:t>
      </w:r>
      <w:r w:rsidR="001566C2"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การเก็บรวบรวมข้อมูล </w:t>
      </w:r>
    </w:p>
    <w:p w14:paraId="5A2DBBD9" w14:textId="77777777" w:rsidR="00B059B7" w:rsidRDefault="00576207" w:rsidP="00A57362">
      <w:pPr>
        <w:pStyle w:val="NoSpacing"/>
        <w:ind w:left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1. 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วรรณกรรมเยาวชนเรื่อง วัยเยาว์อันสิ้นสูญ (</w:t>
      </w:r>
      <w:r w:rsidRPr="00A57362">
        <w:rPr>
          <w:rFonts w:ascii="TH SarabunPSK" w:hAnsi="TH SarabunPSK" w:cs="TH SarabunPSK"/>
          <w:color w:val="000000" w:themeColor="text1"/>
          <w:sz w:val="28"/>
        </w:rPr>
        <w:t>Lord of the Flies)</w:t>
      </w:r>
      <w:r w:rsidRPr="00A573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 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12 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 xml:space="preserve">บท </w:t>
      </w:r>
      <w:r w:rsidR="00B059B7">
        <w:rPr>
          <w:rFonts w:ascii="TH SarabunPSK" w:hAnsi="TH SarabunPSK" w:cs="TH SarabunPSK" w:hint="cs"/>
          <w:color w:val="000000" w:themeColor="text1"/>
          <w:sz w:val="28"/>
          <w:cs/>
        </w:rPr>
        <w:t>โดยเก็บข้อมูลจาก</w:t>
      </w:r>
      <w:r w:rsidR="00B059B7" w:rsidRPr="00A57362">
        <w:rPr>
          <w:rFonts w:ascii="TH SarabunPSK" w:hAnsi="TH SarabunPSK" w:cs="TH SarabunPSK"/>
          <w:color w:val="000000" w:themeColor="text1"/>
          <w:sz w:val="28"/>
          <w:cs/>
        </w:rPr>
        <w:t>เนื้อหาของ</w:t>
      </w:r>
    </w:p>
    <w:p w14:paraId="1B94982A" w14:textId="5FB2CE13" w:rsidR="00576207" w:rsidRPr="00A57362" w:rsidRDefault="00B059B7" w:rsidP="00B82EC6">
      <w:pPr>
        <w:pStyle w:val="NoSpacing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เรื่อง</w:t>
      </w:r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ทั้งหมดและ</w:t>
      </w:r>
      <w:proofErr w:type="spellStart"/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 xml:space="preserve">การบันทึกประเด็นที่ต้องการศึกษา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เน้นแนวคิดองค์ประกอบนวนิยาย</w:t>
      </w:r>
    </w:p>
    <w:p w14:paraId="26D09799" w14:textId="77777777" w:rsidR="00B059B7" w:rsidRDefault="00576207" w:rsidP="00A57362">
      <w:pPr>
        <w:pStyle w:val="NoSpacing"/>
        <w:ind w:left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2. 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ภาพยนตร์เรื่องเกมล่าเกม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The   Hunger   Games) </w:t>
      </w:r>
      <w:r w:rsidR="00B059B7">
        <w:rPr>
          <w:rFonts w:ascii="TH SarabunPSK" w:hAnsi="TH SarabunPSK" w:cs="TH SarabunPSK" w:hint="cs"/>
          <w:color w:val="000000" w:themeColor="text1"/>
          <w:sz w:val="28"/>
          <w:cs/>
        </w:rPr>
        <w:t>ฉาย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ในแอปพลิ</w:t>
      </w:r>
      <w:proofErr w:type="spellStart"/>
      <w:r w:rsidRPr="00A57362">
        <w:rPr>
          <w:rFonts w:ascii="TH SarabunPSK" w:hAnsi="TH SarabunPSK" w:cs="TH SarabunPSK"/>
          <w:color w:val="000000" w:themeColor="text1"/>
          <w:sz w:val="28"/>
          <w:cs/>
        </w:rPr>
        <w:t>เค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  <w:cs/>
        </w:rPr>
        <w:t>ชัน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 Netflix </w:t>
      </w:r>
      <w:r w:rsidRPr="00A57362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B059B7">
        <w:rPr>
          <w:rFonts w:ascii="TH SarabunPSK" w:hAnsi="TH SarabunPSK" w:cs="TH SarabunPSK" w:hint="cs"/>
          <w:color w:val="000000" w:themeColor="text1"/>
          <w:sz w:val="28"/>
          <w:cs/>
        </w:rPr>
        <w:t>เก็บข้อมูลจาก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ภาพยนตร์</w:t>
      </w:r>
    </w:p>
    <w:p w14:paraId="05EB5DAA" w14:textId="47D4B48F" w:rsidR="00576207" w:rsidRPr="00A57362" w:rsidRDefault="00576207" w:rsidP="00B82EC6">
      <w:pPr>
        <w:pStyle w:val="NoSpacing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ทั้งเรื่องและ</w:t>
      </w:r>
      <w:r w:rsidR="00B059B7">
        <w:rPr>
          <w:rFonts w:ascii="TH SarabunPSK" w:hAnsi="TH SarabunPSK" w:cs="TH SarabunPSK" w:hint="cs"/>
          <w:color w:val="000000" w:themeColor="text1"/>
          <w:sz w:val="28"/>
          <w:cs/>
        </w:rPr>
        <w:t>ทำการ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บันทึกเนื้อหาตามประเด็นที่ต้องการศึกษา โดยเน้นตามแนวคิดองค์ประกอบนวนิยาย</w:t>
      </w:r>
    </w:p>
    <w:p w14:paraId="175B485A" w14:textId="77777777" w:rsidR="00B059B7" w:rsidRPr="00A57362" w:rsidRDefault="00B82EC6" w:rsidP="00B059B7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3.  </w:t>
      </w:r>
      <w:proofErr w:type="spellStart"/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ข้อมูลจากทั้งสองเรื่องตามหัวข้อองค์ประกอบนวนิยายและหัวข้อแนวคิด</w:t>
      </w:r>
      <w:proofErr w:type="spellStart"/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="00576207" w:rsidRPr="00A57362">
        <w:rPr>
          <w:rFonts w:ascii="TH SarabunPSK" w:hAnsi="TH SarabunPSK" w:cs="TH SarabunPSK"/>
          <w:color w:val="000000" w:themeColor="text1"/>
          <w:sz w:val="28"/>
          <w:cs/>
        </w:rPr>
        <w:t>พันธบทมาสร้างเป็นตาราง</w:t>
      </w:r>
      <w:r w:rsidR="00B059B7" w:rsidRPr="00A57362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</w:p>
    <w:p w14:paraId="7ED6E46D" w14:textId="23F3722C" w:rsidR="00B82EC6" w:rsidRDefault="00B82EC6" w:rsidP="00B82EC6">
      <w:pPr>
        <w:pStyle w:val="NoSpacing"/>
        <w:ind w:left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5C9A3C2" w14:textId="12B3ECEA" w:rsidR="00CC4011" w:rsidRPr="00B16ECC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>4</w:t>
      </w:r>
      <w:r w:rsidR="004840E2" w:rsidRPr="00B16EC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. </w:t>
      </w:r>
      <w:r w:rsidR="004840E2"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การวิเคราะห์ข้อมูล </w:t>
      </w:r>
    </w:p>
    <w:p w14:paraId="4A74E7FA" w14:textId="77777777" w:rsidR="00B82EC6" w:rsidRDefault="00576207" w:rsidP="000B1F0B">
      <w:pPr>
        <w:pStyle w:val="NoSpacing"/>
        <w:ind w:left="567" w:firstLine="15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1.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หนดแนวคิดที่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มาวิเคราะห์อิทธิพลของวรรณกรรมเรื่องวัยเยาว์อันสิ้นสูญต่อภาพยนตร์เรื่องเกมล่าเกม โดย</w:t>
      </w:r>
    </w:p>
    <w:p w14:paraId="339C3A3F" w14:textId="41C555AF" w:rsidR="004840E2" w:rsidRPr="00B16ECC" w:rsidRDefault="00576207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ผู้วิจัยเลือกใช้แนวคิดองค์ประกอบนวนิยายและแนวคิด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</w:t>
      </w:r>
    </w:p>
    <w:p w14:paraId="0F880C41" w14:textId="1FAC4220" w:rsidR="00B82EC6" w:rsidRDefault="000B1F0B" w:rsidP="000B1F0B">
      <w:pPr>
        <w:pStyle w:val="NoSpacing"/>
        <w:ind w:left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2. </w:t>
      </w:r>
      <w:proofErr w:type="spellStart"/>
      <w:r w:rsidR="00576207"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="00576207" w:rsidRPr="00B16ECC">
        <w:rPr>
          <w:rFonts w:ascii="TH SarabunPSK" w:hAnsi="TH SarabunPSK" w:cs="TH SarabunPSK"/>
          <w:color w:val="000000" w:themeColor="text1"/>
          <w:sz w:val="28"/>
          <w:cs/>
        </w:rPr>
        <w:t>ข้อมูลที่ได้จากวรรณกรรมเรื่องวัยเยาว์อันสิ้นสูญและภาพยนตร์เรื่องเกมล่าเกมวิเคราะห์ตามแนวคิด</w:t>
      </w:r>
      <w:r w:rsidR="00716019" w:rsidRPr="00B16ECC">
        <w:rPr>
          <w:rFonts w:ascii="TH SarabunPSK" w:hAnsi="TH SarabunPSK" w:cs="TH SarabunPSK"/>
          <w:color w:val="000000" w:themeColor="text1"/>
          <w:sz w:val="28"/>
          <w:cs/>
        </w:rPr>
        <w:t>องค์</w:t>
      </w:r>
    </w:p>
    <w:p w14:paraId="4A227274" w14:textId="5341D599" w:rsidR="00576207" w:rsidRPr="00B16ECC" w:rsidRDefault="00576207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ประกอบนวนิยาย</w:t>
      </w:r>
    </w:p>
    <w:p w14:paraId="7361DE75" w14:textId="731A05B5" w:rsidR="00576207" w:rsidRPr="00B16ECC" w:rsidRDefault="00576207" w:rsidP="000B1F0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3.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ข้อมูลที่ได้จากการวิเคราะห์องค์ประกอบนวนิยายทั้งสองเรื่องวิเคราะห์ตามแนวคิด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</w:t>
      </w:r>
    </w:p>
    <w:p w14:paraId="6235F02F" w14:textId="13B82BBF" w:rsidR="00576207" w:rsidRPr="00B16ECC" w:rsidRDefault="00576207" w:rsidP="000B1F0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4.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ข้อมูลที่ได้จากการวิเคราะห์อิทธิพลของวรรณกรรมเปรียบเทียบและบันทึกผล</w:t>
      </w:r>
    </w:p>
    <w:p w14:paraId="2763CBEA" w14:textId="4D509860" w:rsidR="00576207" w:rsidRPr="00B16ECC" w:rsidRDefault="00576207" w:rsidP="000B1F0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5.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สรุปผลการวิเคราะห์ข้อมูลเพื่อให้ได้ผลสรุปตามวัตถุประสงค์ของการวิจัย</w:t>
      </w:r>
    </w:p>
    <w:p w14:paraId="0B734487" w14:textId="77777777" w:rsidR="00CC4011" w:rsidRPr="00B16ECC" w:rsidRDefault="00CC4011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018A703" w14:textId="77777777" w:rsidR="004840E2" w:rsidRPr="00B16ECC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ผลการวิจัย</w:t>
      </w:r>
    </w:p>
    <w:p w14:paraId="3C188B1A" w14:textId="77777777" w:rsidR="00576207" w:rsidRPr="00B16ECC" w:rsidRDefault="00576207" w:rsidP="00576207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สรุปผลการศึกษา</w:t>
      </w:r>
    </w:p>
    <w:p w14:paraId="2BE429BE" w14:textId="1A6627FD" w:rsidR="00CC4011" w:rsidRPr="00B16ECC" w:rsidRDefault="00576207" w:rsidP="00576207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สามารถสรุปผลตามวัตถุประสงค์ทั้ง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2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ข้อได้ดังนี้</w:t>
      </w:r>
    </w:p>
    <w:p w14:paraId="2171A970" w14:textId="77777777" w:rsidR="00EA7EE0" w:rsidRDefault="00576207" w:rsidP="00576207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การเปรียบเทียบองค์ประกอบนวนิยายโดยใช้แนวคิดองค์ประกอบนวนิยายของ</w:t>
      </w:r>
      <w:proofErr w:type="spellStart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โร</w:t>
      </w:r>
      <w:proofErr w:type="spellEnd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บี </w:t>
      </w:r>
      <w:proofErr w:type="spellStart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ไบร</w:t>
      </w:r>
      <w:proofErr w:type="spellEnd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อัน</w:t>
      </w:r>
      <w:proofErr w:type="spellStart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ต์</w:t>
      </w:r>
      <w:proofErr w:type="spellEnd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จากการ</w:t>
      </w:r>
    </w:p>
    <w:p w14:paraId="5C18C264" w14:textId="1DE89C6E" w:rsidR="00576207" w:rsidRPr="00A57362" w:rsidRDefault="00EA7EE0" w:rsidP="00EA7EE0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เปรียบเทียบ</w:t>
      </w:r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วรรณกรรมเยาวชนเรื่องวัยเยาว์อันสิ้นสูญ  และภาพยนตร์เรื่อง เกมล่าเกม โดยใช้แนวคิดองค์ประกอบนวนิยายของ</w:t>
      </w:r>
      <w:proofErr w:type="spellStart"/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โร</w:t>
      </w:r>
      <w:proofErr w:type="spellEnd"/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บี </w:t>
      </w:r>
      <w:proofErr w:type="spellStart"/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ไบร</w:t>
      </w:r>
      <w:proofErr w:type="spellEnd"/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อัน</w:t>
      </w:r>
      <w:proofErr w:type="spellStart"/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ต์</w:t>
      </w:r>
      <w:proofErr w:type="spellEnd"/>
      <w:r w:rsidR="00576207"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ผู้วิจัยสามารถสรุปได้ ดังนี้</w:t>
      </w:r>
    </w:p>
    <w:p w14:paraId="4A4F28F7" w14:textId="77777777" w:rsidR="00B82EC6" w:rsidRDefault="00DD18E6" w:rsidP="00DD18E6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โครงเรื่อง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Plot)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โดยจุดเริ่มเรื่องของ วัยเยาว์อันสิ้นสูญ และเรื่อง เกมล่าเกมมีข้อสังเกตที่เหมือนกันคือภาวะ</w:t>
      </w:r>
    </w:p>
    <w:p w14:paraId="09B4049A" w14:textId="6890432A" w:rsidR="00576207" w:rsidRPr="00B16ECC" w:rsidRDefault="00DD18E6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ทางสงคราม</w:t>
      </w:r>
      <w:r w:rsidR="0071601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การปกครองและมีความ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จํา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เป็นที่ต้องเปลี่ยนสถานะในการใช้ชีวิตของ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ตัวละคร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ให้เข้ากับสถานการณ์ที่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ตัวละคร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ลัง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ประสบ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การพัฒนาเหตุการณ์มีสาเหตุมาจากปัจจัยภายนอกที่เข้ามากระทบกับตัวละคร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ให้เป็นจุดเริ่มต้นของปัญหา ภาวะวิกฤตเริ่มต้นขึ้นเมื่อเกิดการ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ร้ายร่างกายกัน ไม่ว่าจะ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ด้วย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เหตุเพราะผลใดก็ตาม เมื่อเริ่มต้นด้วยความรุนแรง ผลกระทบ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จึง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ไม่มีทางเป็นเรื่องที่ดีได้ ปัญหาเริ่มคลายเมื่อการต่อสู้เริ่มดูเหมือนจะสิ้นสุดลง ความจริงทุกอย่างถูกคลายปมปัญหาให้กับผู้ชมได้รับทราบเรื่องราวทั้งหมด จุดจบของปัญหาคือการสมหวังของตัวละครเอก แม้ว่าจะต้องสูญเสียเพื่อนร่วมทางไปมากมายให้กับความรุนแรงที่ต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น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เองไม่สามารถควบคุมได้ก็ตาม</w:t>
      </w:r>
    </w:p>
    <w:p w14:paraId="5686F731" w14:textId="3D179ADA" w:rsidR="00716019" w:rsidRDefault="00DD18E6" w:rsidP="00DD18E6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ฉาก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(Setting)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สถานที่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ที่ปรากฏเป็น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ฉากมี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ลักษณะ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สภาพแวดล้อมที่เป็นธรรมชาติและมีปัจจัย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เกิดขึ้น</w:t>
      </w:r>
    </w:p>
    <w:p w14:paraId="17429C7A" w14:textId="4D4678AF" w:rsidR="00DD18E6" w:rsidRPr="00B16ECC" w:rsidRDefault="00DD18E6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เพื่อให้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ตัวละคร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หาวิธีเอาตัวรอด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ด้าน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เวลามีความแตกต่างกัน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ในเรื่องวัยเยาว์อันสิ้นสูญเป็นช่วงเวลาในอดีต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มีเค้าโครงที่อ้างอิงมาจากเรื่องจริงในช่วงสงคราม ส่วนเวลาในเรื่องเกมล่าเกม ไม่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มีการ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ระบุเวลาที่ชัดเจน แต่มีเทคโนโลยีที่ล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้ำ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สมัย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ให้สันนิษฐานได้ว่ามาจากช่วงเวลาใ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นอนาคต</w:t>
      </w:r>
    </w:p>
    <w:p w14:paraId="768241CA" w14:textId="615301EA" w:rsidR="00B82EC6" w:rsidRDefault="00DD18E6" w:rsidP="00DD18E6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ตัวละค</w:t>
      </w:r>
      <w:r w:rsidR="00716019">
        <w:rPr>
          <w:rFonts w:ascii="TH SarabunPSK" w:hAnsi="TH SarabunPSK" w:cs="TH SarabunPSK" w:hint="cs"/>
          <w:color w:val="000000" w:themeColor="text1"/>
          <w:sz w:val="28"/>
          <w:cs/>
        </w:rPr>
        <w:t>ร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(Characters)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ตัวละครเอก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Protagonist)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ของวรรณกรรมเรื่องวัยเยาว์อันสิ้นสูญและภาพยนตร์</w:t>
      </w:r>
      <w:r w:rsidR="00716019" w:rsidRPr="00B16ECC">
        <w:rPr>
          <w:rFonts w:ascii="TH SarabunPSK" w:hAnsi="TH SarabunPSK" w:cs="TH SarabunPSK"/>
          <w:color w:val="000000" w:themeColor="text1"/>
          <w:sz w:val="28"/>
          <w:cs/>
        </w:rPr>
        <w:t>เรื่อง</w:t>
      </w:r>
    </w:p>
    <w:p w14:paraId="05ABF9CA" w14:textId="60E1DF4F" w:rsidR="00DD18E6" w:rsidRPr="00B16ECC" w:rsidRDefault="00DD18E6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เกมล่าเกม คือรา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และแคต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นิส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เอฟ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เวอร์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ดีน เป็นตัวละครเอกที่มีบทบาท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สําคัญ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เนินเรื่อง เป็นตัวละครที่ส่งผลต่อปมปัญหาและตัวแปร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สําคัญ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เนินเรื่องที่พาผู้ชมไปพบกับเรื่องราว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เป็นตัวละครที่มีลักษณะมีความเป็นผู้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สูง รักสันติ มีความเท่าเทียมและยุติธรรมในการตัดสินใจ ค่อนข้างมีความสามารถที่หลากหลายและพร้อมเผชิญกับปัญหาที่ผ่านเข้ามา 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พิก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กี้และ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เมลลา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ร์ก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ทั้งคู่เป็นตัวละครที่มีลักษณะบุคลิกคงที่หรือด้านเดียวตลอดทั้งเรื่อง ซึ่ง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พิก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กี้และ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เป็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>นตัวละคร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ที่มีปมและน่าสงสารในเรื่องของความสัมพันธ์ มีความไม่มั่นใจในตนเองและไม่เป็นที่ยอมรับของคนหมู่มาก แต่ยังคงมีลักษณะเด่นในตนเอง ตัวละคร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Antagonist)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ของวรรณกรรมเรื่องวัยเยาว์อันสิ้นสูญ และภาพยนตร์เรื่อง เกมล่าเกมคือ แจ็คและคาโต้ ทั้งคู่เป็นตัวร้ายในเรื่องที่มีความแข็งแกร่งและมีความเป็นผู้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สูง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ต้องการ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จัดศัตรูและต้องการที่จะเอาชนะผู้อื่นอยู่เสมอ ค่อนข้างมีความสุข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มีอิสระที่จะ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ในสิ่งที่ชอบ 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>มัก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ร้ายและวางแผนเพื่อฆ่าผู้อื่น มีบุคลิกที่ชอบฝ่าฝืนกฎเกณฑ์ทุกอย่าง และไม่สามารถอยู่ร่วมกันได้ในสังคมเดียวกันกับผู้อื่น</w:t>
      </w:r>
    </w:p>
    <w:p w14:paraId="1B13898D" w14:textId="230F8A69" w:rsidR="00B82EC6" w:rsidRDefault="00DD18E6" w:rsidP="00DD18E6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มุมมองในการเล่าเรื่อง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Point of View)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ในวรรณกรรมเยาวชนเรื่องวัยเยาว์อันสิ้นสูญ ใช้กลวิธีการเล่า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>เรื่อง</w:t>
      </w:r>
    </w:p>
    <w:p w14:paraId="2942E8B5" w14:textId="790F87D6" w:rsidR="00DD18E6" w:rsidRPr="00B16ECC" w:rsidRDefault="00DD18E6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แบบผู้เล่ารู้แจ้งทุกอย่าง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Omniscient)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คือ ผู้เล่าจะรู้เหตุการณ์ทุกอย่างในเรื่องซึ่งจะเล่าออกมาทั้งหมด หรือปิดบังไว้ส่วนหนึ่งรวมไปถึงสามารถสอดแทรกทัศนะส่วนตัวลงไปเป็นข้อสังเกตเกี่ยวกับชีวิตแง่ใดแง่หนึ่งได้ด้วย ส่วนภาพยนตร์เรื่องเกมล่าเกม ใช้มุมมองการเล่าเรื่องบุคคลที่หนึ่ง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First Person)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และการเล่าเรื่องแบบผู้เล่ารู้แจ้งทุกอย่าง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(Omniscient)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ซึ่งผู้เล่าจะรู้เหตุการณ์ทุกอย่างในเรื่อง ซึ่งจะเล่าออกมาทั้งหมด หรือปิดบังไว้ส่วนหนึ่งก็ได้รวมไปถึงสามารถจะสอดแทรกทัศนะส่วนตัวลงไปเป็นข้อสังเกตเกี่ยวกับชีวิตแง่ใดแง่หนึ่งได้ด้วย</w:t>
      </w:r>
    </w:p>
    <w:p w14:paraId="619EB71C" w14:textId="34A4E117" w:rsidR="00B82EC6" w:rsidRDefault="00DD18E6" w:rsidP="00DD18E6">
      <w:pPr>
        <w:pStyle w:val="NoSpacing"/>
        <w:numPr>
          <w:ilvl w:val="1"/>
          <w:numId w:val="5"/>
        </w:num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แก่นเรื่อง (</w:t>
      </w:r>
      <w:r w:rsidRPr="00B16ECC">
        <w:rPr>
          <w:rFonts w:ascii="TH SarabunPSK" w:hAnsi="TH SarabunPSK" w:cs="TH SarabunPSK"/>
          <w:color w:val="000000" w:themeColor="text1"/>
          <w:sz w:val="28"/>
        </w:rPr>
        <w:t>Theme)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ทั้งสองเรื่องมีแก่นเรื่องเดียวกันคือแก่นเรื่องเกี่ยวกับ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อํา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นาจ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Power Theme)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ซึ่งใน</w:t>
      </w:r>
    </w:p>
    <w:p w14:paraId="421A09C4" w14:textId="250FB9F4" w:rsidR="00DD18E6" w:rsidRPr="00B16ECC" w:rsidRDefault="00DD18E6" w:rsidP="00B82EC6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วรรณกรรมเรื่องวัยเยาว์อันสิ้นสูญ มีความขัดแย้งระหว่างรา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และแจ็ค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มีความคิดเห็นไม่ตรงกันและทั้งคู่ต่างก็มีความเชื่อมั่นในการกระ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ของตนเอง 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>ตัวละคร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ทั้งสองต้องการมี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อํา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นาจเพื่อให้เด็กทุกคน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ตามความต้องการของตนเอง ซึ่งทั้งคู่ก็เชื่อว่าการกระ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ของตนเองนั้นจะส่งผลดีกับเด็ก ๆ ทุกคน ส่วนในภาพยนตร์เรื่อง เกมล่าเกม มีความขัดแย้งที่กลุ่มหนึ่งกลุ่มมี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อํา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นาจมากกว่า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ให้อีกฝ่ายต้องต่อสู้กับอุปสรรคต่าง ๆ แสดงให้เห็นถึงแคต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นิสพีต้า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และบรรณาการคนอื่น ๆ ที่มีความพยายามที่จะต่อสู้ในเกมล่าชีวิตที่มีผู้มี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อํา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นาจจัดขึ้น เพื่อให้บรรลุผลในสิ่งที่พวกเขาปรารถนา ซึ่งบรรณาการทั้งหมดมีเป้าหมาย</w:t>
      </w:r>
      <w:r w:rsidR="00033A08" w:rsidRPr="00B16ECC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เดียวกันนั่นก็คือการเป็นผู้อยู่รอดในเกมล่าชีวิต แคต</w:t>
      </w:r>
      <w:proofErr w:type="spellStart"/>
      <w:r w:rsidR="00033A08" w:rsidRPr="00B16ECC">
        <w:rPr>
          <w:rFonts w:ascii="TH SarabunPSK" w:hAnsi="TH SarabunPSK" w:cs="TH SarabunPSK"/>
          <w:color w:val="000000" w:themeColor="text1"/>
          <w:sz w:val="28"/>
          <w:cs/>
        </w:rPr>
        <w:t>นิส</w:t>
      </w:r>
      <w:proofErr w:type="spellEnd"/>
      <w:r w:rsidR="00033A08" w:rsidRPr="00B16ECC">
        <w:rPr>
          <w:rFonts w:ascii="TH SarabunPSK" w:hAnsi="TH SarabunPSK" w:cs="TH SarabunPSK"/>
          <w:color w:val="000000" w:themeColor="text1"/>
          <w:sz w:val="28"/>
          <w:cs/>
        </w:rPr>
        <w:t>ผู้ซึ่งเป็นเสาหลักของครอบครัว เขาจึงต้องการกลับไปใช้ชีวิตและเลี้ยงดูคนในครอบครัว</w:t>
      </w:r>
    </w:p>
    <w:p w14:paraId="640D2E88" w14:textId="77777777" w:rsidR="00EA7EE0" w:rsidRDefault="00033A08" w:rsidP="00033A08">
      <w:pPr>
        <w:pStyle w:val="NoSpacing"/>
        <w:numPr>
          <w:ilvl w:val="0"/>
          <w:numId w:val="5"/>
        </w:num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อิทธิพลของวรรณกรรมเยาวชนเรื่อง วัยเยาว์อันสิ้นสูญ ที่มีต่อภาพยนตร์เรื่อง เกมล่าเกม โดยใช้แนวคิด</w:t>
      </w:r>
      <w:proofErr w:type="spellStart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สัม</w:t>
      </w:r>
      <w:proofErr w:type="spellEnd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พันธ</w:t>
      </w:r>
    </w:p>
    <w:p w14:paraId="6C8E7378" w14:textId="7FC5D870" w:rsidR="00033A08" w:rsidRPr="00A57362" w:rsidRDefault="00033A08" w:rsidP="00EA7EE0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บทของจูเลีย </w:t>
      </w:r>
      <w:proofErr w:type="spellStart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คริสเต</w:t>
      </w:r>
      <w:proofErr w:type="spellEnd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วา</w:t>
      </w:r>
    </w:p>
    <w:p w14:paraId="54AE94C4" w14:textId="1022AD5B" w:rsidR="00033A08" w:rsidRPr="00B16ECC" w:rsidRDefault="00033A08" w:rsidP="00EA7EE0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จากการศึกษาอิทธิพลของวรรณกรรมเยาวชนเรื่องวัยเยาว์อันสิ้นสูญ ที่มีต่อภาพยนตร์เรื่อง เกมล่าเก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ม</w:t>
      </w:r>
      <w:r w:rsidR="00EA7EE0" w:rsidRPr="00B16ECC">
        <w:rPr>
          <w:rFonts w:ascii="TH SarabunPSK" w:hAnsi="TH SarabunPSK" w:cs="TH SarabunPSK"/>
          <w:color w:val="000000" w:themeColor="text1"/>
          <w:sz w:val="28"/>
          <w:cs/>
        </w:rPr>
        <w:t>โดยใช้แนวคิด</w:t>
      </w:r>
    </w:p>
    <w:p w14:paraId="1DAB63AA" w14:textId="5801EC45" w:rsidR="00033A08" w:rsidRPr="00B16ECC" w:rsidRDefault="00033A08" w:rsidP="00033A08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ผู้วิจัยพบลักษณะการคงเดิมในโครงเรื่อง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พบการคงเดิมคือการที่ตัวละครต้องไปอยู่ในสถานการ</w:t>
      </w:r>
      <w:r w:rsidR="00EA7EE0">
        <w:rPr>
          <w:rFonts w:ascii="TH SarabunPSK" w:hAnsi="TH SarabunPSK" w:cs="TH SarabunPSK" w:hint="cs"/>
          <w:color w:val="000000" w:themeColor="text1"/>
          <w:sz w:val="28"/>
          <w:cs/>
        </w:rPr>
        <w:t>ณ์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ที่ต้องเอาชีวิตรอดและการออกล่าหาอาหารเอง ลักษณะฉากมีการคงเดิมคือการที่ฉากภายในเรื่องไม่ได้มีอยู่จริงและเวลาในทั้งสองเรื่องไม่ใช่เวลาปัจจุบัน การคงเดิมของตัวละครที่พบคือลักษณะนิสัยของตัวละครระหว่างรา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และแคตนิสคือภาวะการเป็นผู้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มีความฉลาด และอ่อนโยน ตัวละครแจ็คและคาโต้มีการคงเดิมในลักษณะนิสัยเช่นความโหดเหี้ยมที่ไม่หวาดกลัวต่อการฆ่าคน ตัวคงเดิมของมุมมองในการเล่าเรื่องคือกา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าร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ที่ทั้งสองเรื่องนั้นใช้มุมมองในการเล่าเรื่องแบบผู้เล่ารู้แจ้งทุกอย่าง ทั้งสองเรื่องนั้นมีการคงเดิมแก่นเรื่องคือความขัดแย้งของกลุ่มสองกลุ่มที่ต่างคนต่างต้องการที่จะ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ตามความต้องการของตนเอง จาก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พันธบทลักษณะการคงเดิมที่พบทั้งหมด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ให้เห็นว่า วัยเยาว์อันสิ้นสูญนั้นมีอิทธิพลต่อเกมล่าเกม</w:t>
      </w:r>
    </w:p>
    <w:p w14:paraId="1C25D2E4" w14:textId="47D7EB81" w:rsidR="00033A08" w:rsidRPr="00B16ECC" w:rsidRDefault="00033A08" w:rsidP="00033A08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ab/>
        <w:t>จากการศึกษาอิทธิพลของวรรณกรรมเยาวชนเรื่อง วัยเยาว์อันสิ้นสูญ ที่มีต่อภาพยนตร์เรื่อง เกมล่าเกม 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ผู้วิจัยพบลักษณะการขยายความ ผู้วิจัยพบลักษณะการขยายความเพิ่มเติมในโครงเรื่องคือการที่ตัวละครในเรื่องเกมล่าเกมมีการแก้ไขปัญหามากกว่าการยอมที่จะตกในสถานการณ์ที่ถูกบีบบังคับ มีการขยายความฉากภายในเรื่องเกมล่าเกมให้มีรายละเอียดที่มากกว่าเดิม การขยายความระหว่างตัวละครรา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และแคต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นิส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เพื่อให้มีลักษณะที่เด่นชัดขึ้นในเรื่องความมั่นใจในตัวเอง ตัวละครแจ็คและคาโต้นั้นไม่พบในลักษณะการขยายความ ตัวละครพิกกี้แล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นั้นพบการขยายความในการเอาตัวตัวรอดจากเหตุการณ์ต่าง ๆ ภายในเรื่อง และไม่พบลักษณะการขยายความของมุมมองในการเล่าเรื่องและแก่นเรื่อง</w:t>
      </w:r>
    </w:p>
    <w:p w14:paraId="41729FDE" w14:textId="12903C76" w:rsidR="00033A08" w:rsidRPr="00B16ECC" w:rsidRDefault="00033A08" w:rsidP="00033A08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ab/>
        <w:t>จากการศึกษาอิทธิพลของวรรณกรรมเยาวชนเรื่องวัยเยาว์อันสิ้นสูญ ที่มีต่อภาพยนตร์เรื่อง เล่าเกม 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ผู้วิจัยพบลักษณะการตัดทอน ผู้วิจัยพบว่าในโครงเรื่องมีการตัดทอนการเปิดเรื่องที่ในเรื่องวัยเยาว์อันสิ้นสูญนั้นเปิดเรื่องการที่ตัวละครทุกตัวติดเกาะร้างแต่ไม่พบเหตุการณ์นี้ในตอนเปิดเรื่องของเกมล่าเกม ฉากที่มีการตัดทอนไปนั้นมีฉากที่เครื่องบินตก ฉากการสร้างกระท่อมและตอนเปิดเรื่องของเกมล่าเกม ฉากที่มีการตัดทอนไปนั้นมีฉากที่เครื่องบินตก ฉากการสร้างกระท่อม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ฉากที่มีเรือ การตัดทอนลักษณะตัวละครระหว่างรา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และแคตนิสคือความขี้ขลาด ระหว่างตัวละครแจ็คและคาโต้มีการตัดทอนความขี้ขลาดและยึดถือความคิดตัวเองเป็นหลัก  มีการตัดทอดระหว่างตัวละครพิกกี้และ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คือการการหยิ่งใน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ศั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กก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ิ์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ศรีแลไม่อ่อนโยน และไม่พบการตัดทอนในมุมมองการเล่าเรื่องและแก่น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เรื่อง</w:t>
      </w:r>
    </w:p>
    <w:p w14:paraId="426C2E58" w14:textId="0CB21C83" w:rsidR="00033A08" w:rsidRPr="00B16ECC" w:rsidRDefault="00033A08" w:rsidP="00033A08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ab/>
        <w:t>จากการศึกษาอิทธิพลของวรรณกรรมเยาวชนเรื่องวัยเยาว์อันสิ้นสูญ ที่มีต่อภาพยนตร์เรื่อง เกมล่าเกม 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ผู้วิจัยพบลักษณะการดัดแปลง ในโครงเรื่องมีการดัดแปลงสถานการณ์ที่ตัวละครต้องต่อสู้กันเพื่อเอาชีวิตรอด ลักษณะฉากที่มีการดัดแปลงคือจากฉากจากเกาะร้างเป็นสนามรบลักษณะตัวละครระหว่างรา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พิก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กี้มีไม่พบการดัดแปลง การดัดแปลงลักษณะตัวละครระหว่างแจ็คและคาโต้คือความเจ้าเล่ห์ในการหลอกใช้คนอื่น ไม่พบการดัดแปลงลักษณะตัวละครระหว่าง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พิก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กี้และ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มุมมองในการเล่าเรื่องและแก่นเรื่อง</w:t>
      </w:r>
    </w:p>
    <w:p w14:paraId="72736118" w14:textId="4F60BB3F" w:rsidR="00033A08" w:rsidRPr="00B16ECC" w:rsidRDefault="00033A08" w:rsidP="00033A08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97DE615" w14:textId="77777777" w:rsidR="004840E2" w:rsidRPr="00B16ECC" w:rsidRDefault="004840E2" w:rsidP="00033A08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DF077BD" w14:textId="77777777" w:rsidR="004840E2" w:rsidRPr="00B16ECC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สรุปผลและอภิปรายผล</w:t>
      </w:r>
    </w:p>
    <w:p w14:paraId="4E6D6829" w14:textId="77777777" w:rsidR="00033A08" w:rsidRPr="00B16ECC" w:rsidRDefault="00033A08" w:rsidP="00033A08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อภิปรายผลตามวัตถุประสงค์ของการวิจัยได้ดังนี้</w:t>
      </w:r>
    </w:p>
    <w:p w14:paraId="27DAE438" w14:textId="0752A92B" w:rsidR="00163CAE" w:rsidRPr="00A57362" w:rsidRDefault="00033A08" w:rsidP="00163CAE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วัตถุประสงค์</w:t>
      </w:r>
      <w:r w:rsidRPr="00A5736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ข้อที่ </w:t>
      </w:r>
      <w:r w:rsidRPr="00A5736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 </w:t>
      </w: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เพื่อเปรียบเทียบวรรณกรรมเยาวชนเรื่อง วัยเยาว์อันสิ้นสูญ และภาพยนตร์เรื่องเกมล่าเกม โดยใช้แนวคิดองค์ประกอบนวนิยาย</w:t>
      </w:r>
    </w:p>
    <w:p w14:paraId="16F48BFF" w14:textId="78AA4725" w:rsidR="004840E2" w:rsidRPr="00B16ECC" w:rsidRDefault="00033A08" w:rsidP="00033A08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การเปรียบเทียบให้เห็นถึงองค์ประกอบนวนิยายที่สามารถพบได้ในวรรณกรรมเรื่องวัยเยาว์อันสิ้นสูญ ที่มีต่อภาพยนตร์เรื่อง เกมล่าเกม โดยใช้แนวคิดองค์ประกอบนวนิยาย ผู้วิจัยพบความเหมือนกันของทั้งสองเรื่องทั้งในโครงเรื่อง ฉาก ตัวละคร มุมมองในการเล่าเรื่อง และแก่นเรื่อง พบว่าในส่วนของโครงเรื่อง 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เนินเรื่องและการ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ดับเหตุการณ์ต่าง ๆ โดยรวมอยู่ในระดับ มาก เมื่อพิจารณาจากการเปรียบเทียบของเรื่อง วัยเยาว์อันสิ้นสูญและเรื่อง เกมล่าเกม พบว่ามีความคล้ายกัน และสอดคล้องกับงานวิจัยของมิ่งฟ้า พึงรัตนะมงคล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2551,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น.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20-100)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ซึ่งได้ศึกษาเรื่องวรรณกรรมเยาวชนเรื่อง แฮ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ร์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รี่ พอต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เต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อร์: การวิเคราะห์โครงเรื่องและกลวิธีการ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เสนอโครงเรื่องพบว่า เจ.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เค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โรว์ลิ่ง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ใช้ความต่อเนื่องของเนื้อหาในวรรณกรรมทั้ง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7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เล่มเป็น ส่วนประกอบในการเผยโครงเรื่องรวมส่วนประกอบในการเผยโครงเรื่องรวม และใช้โครงเรื่องหลักของแต่ละเล่มเป็นโครงเรื่องรองใน ภาพรวม และโครงเรื่องรองที่มีอยู่เดิมของแต่ละเล่ม ได้กลายเป็นส่วนที่สร้างความสนใจใคร่รู้ให้แก่ผู้อ่านเรื่องโดยรวม และงานวิจัย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ของ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Lia 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</w:rPr>
        <w:t>Rosaia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Indah (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2004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, pp.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22-23)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ได้ศึกษาโครงเรื่อง ตัวละคร และฉากเพื่อถ่ายทอดแก่นเรื่องของนวนิยายเรื่อง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The Garden of Eden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พบว่า การวิเคราะห์ครั้งแรกจะพบโครงเรื่อง การแนะ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ตัวละครหลัก และการวิเคราะห์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ช้อ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มูลครั้งที่สอง เนื้อหาของเรื่องสะท้อนจากการผสมผสานของโครงเรื่อง ตัวละคร และฉาก ดังนั้นแก่นเรื่องจะสามารถสื่อสารข้อความที่ต้องการออกมาได้อย่างดีเนื่องจากมีฉากเข้ามาเป็นองค์ประกอบ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สําคัญ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ในการถ่ายทอดเรื่องราวให้เข้ากับบริบทของเนื้อเรื่องให้มีความสมจริงมากยิ่งขึ้น จากการศึกษาครั้งนี้ พบว่าโดยส่วนใหญ่แล้วองค์ประกอบนวนิยายที่มีความเหมือนกันมากที่สุดคือ ฉาก รองลงมาคือ โครงเรื่อง ตัวละคร แก่นเรื่องและมุมมองในการเล่าเรื่อง 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</w:t>
      </w:r>
    </w:p>
    <w:p w14:paraId="37784EEE" w14:textId="77777777" w:rsidR="0082544B" w:rsidRPr="00B16ECC" w:rsidRDefault="0082544B" w:rsidP="00033A08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1D2E181" w14:textId="1D78C27A" w:rsidR="0082544B" w:rsidRPr="00A57362" w:rsidRDefault="0082544B" w:rsidP="0082544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วัตถุประสงค์ข้อที่</w:t>
      </w:r>
      <w:r w:rsidRPr="00A5736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57362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 </w:t>
      </w:r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เพื่อศึกษาอิทธิพลของวรรณกรรมเยาวชนเรื่อง วัยเยาว์อันสิ้นสูญ ที่มีต่อภาพยนตร์เรื่อง เกมล่าเกม โดยใช้แนวคิด</w:t>
      </w:r>
      <w:proofErr w:type="spellStart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สัม</w:t>
      </w:r>
      <w:proofErr w:type="spellEnd"/>
      <w:r w:rsidRPr="00A5736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พันธบท</w:t>
      </w:r>
    </w:p>
    <w:p w14:paraId="3CC976C5" w14:textId="147CD4E4" w:rsidR="0082544B" w:rsidRPr="00B16ECC" w:rsidRDefault="0082544B" w:rsidP="0082544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ab/>
        <w:t>จากการศึกษาอิทธิพลโดยใช้แนวคิด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พบว่าภาพยนตร์เรื่อง เกมล่าเกมได้รับอิทธิพลจากสื่อต้น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ทางมี 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รูปแบบดังนี้ การคงเดิม การขยายความ การตัดทอน และการดัดแปลง โดยพบการคงเดิมไว้มากที่สุด ซึ่งสอดคล้องกับงานวิจัยของชมพูนุท เหลืองสมบูรณ์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2561,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น.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11-14)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ที่ได้ศึกษาเรื่องเปรียบเทียบการเล่าเรื่อง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และบริบทของนวนิยาย ละครโทรทัศน์ และภาพยนตร์ กรณีศึกษา: ทวิภพ พบว่าโดยส่วนมากแล้วละครโทรทัศน์ทั้ง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2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ชุด และภาพยนตร์ทั้ง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ชุด ได้มีการคงเดิมไว้ตามแบบนวนิยาย และงานวิจัยชองวิชยุตม์ ปูชิตากร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2556,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น.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36-43)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ได้ศึกษาเรื่อง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พันธบทข้ามสื่อและข้ามวัฒนธรรม เรื่อง </w:t>
      </w:r>
      <w:r w:rsidRPr="00B16ECC">
        <w:rPr>
          <w:rFonts w:ascii="TH SarabunPSK" w:hAnsi="TH SarabunPSK" w:cs="TH SarabunPSK"/>
          <w:color w:val="000000" w:themeColor="text1"/>
          <w:sz w:val="28"/>
        </w:rPr>
        <w:t>“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ริง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”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ในนวนิยาย ภาพยนตร์ละครโทรทัศน์ และหนังสือการ์ตูน งานวิจัยของอุมาพร มะ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โร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ณ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ีย์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2551, </w:t>
      </w:r>
      <w:r w:rsidRPr="00B16ECC">
        <w:rPr>
          <w:rFonts w:ascii="TH SarabunPSK" w:hAnsi="TH SarabunPSK" w:cs="TH SarabunPSK" w:hint="cs"/>
          <w:color w:val="000000" w:themeColor="text1"/>
          <w:sz w:val="28"/>
          <w:cs/>
        </w:rPr>
        <w:t>น.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11-17)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ได้ศึกษาเรื่อง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พันธบทของการเล่าเรื่องในสื่อการ์ตูน ละคร โทรทัศน์และนวนิยาย พบว่ารูปแบบ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พันธบทระหว่างสื่อการ์ตูน ละคร โทรทัศน์และนวนิยายเรื่องดั่งดวงหฤทัย และเรื่อง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Full House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สะดุดรักที่พักใจเป็น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พันธบทแนวนอน (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Horizontal) 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t>เพราะเป็นการเชื่อมโยงเนื้อหาเดียวกันในระนาบเดียวกัน การศึกษาหาอิทธิพลของวรรณกรรมเรื่อง วัยเยาว์อันสิ้นสูญ ที่มีต่อภาพยนตร์เรื่อง เกมล่าเกม โดยใช้แนวคิด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 ผู้วิจัยพบลักษณะการคงเดิม การขยายความ การตัดทอน และการดัดแปลง 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พันธบทในโครงเรื่องมีการดัดแปลงมากที่สุด รองลงมาคือการคงเดิม การขยายความ และการตัด</w:t>
      </w:r>
      <w:r w:rsidRPr="00B16ECC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ทอนตามล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 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พันธบทของฉากมีการคงเดิม และการขยายความมากที่สุดรองลงมาคือ การตัดทอน และการดัดแปลง 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พันธบทของตัวละคร รา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ล์ฟ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และแคตนิสมีการคงเดิมมากที่สุด รองลงมาคือ การขยายความ การตัดทอน และไม่พบการดัดแปลง 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พันธบทของตัวละคร แจ็คและคาโต้มีการคงเดิม การตัดทอนมากที่สุด รองลงมาคือการดัดแปลง และไม่พบการขยายความ 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พันธบทของตัวละครพิกกี้และ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พีต้า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มีการคงเดิมมากที่สุด รองลงมาคือ การตัดทอน การขยายความ และไม่พบการดัดแปลงลักษณะ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พันธบทของมุมมองในการเล่าเรื่องมีการคงเดิมมากที่สุด รองลงมาคือ การดัดแปลง ไม่พบการขยายความและการตัดทอน สุดท้ายยลักษณะ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พันธบทของแก่นเรื่อง มีการคงเดิมทั้งหมด ไม่พบการขยายความ การตัดทอนและการดัดแปลง จากการศึกษาครั้งนี้พบว่าโดยส่วนใหญ่แล้วลักษณะ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พันธบทที่พบมากที่สุดคือการคงเดิม รองลงมา คือ การตัดทอน การดัดแปลง และการขยายความ 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 ซึ่งการคงเดิมพบมากที่สุดในแก่นเรื่อง ตัวละคร มุมมองในการเล่าเรื่อง ฉาก โครงเรื่อง 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 การตัดทอนพบมากที่สุดในตัวละคร ฉาก และโครงเรื่องตามล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 การดัดแปลงพบมากสุดในมุมมองการเล่าเรื่อง โครงเรื่อง ฉาก และตัวละครตามล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 และสุดท้ายการขยายความพบมากที่สุดในฉาก ตัวละคร และโครงเรื่องตามล</w:t>
      </w:r>
      <w:proofErr w:type="spellStart"/>
      <w:r w:rsidRPr="00B16ECC">
        <w:rPr>
          <w:rFonts w:ascii="TH SarabunPSK" w:hAnsi="TH SarabunPSK" w:cs="TH SarabunPSK"/>
          <w:color w:val="000000" w:themeColor="text1"/>
          <w:sz w:val="28"/>
          <w:cs/>
        </w:rPr>
        <w:t>ํา</w:t>
      </w:r>
      <w:proofErr w:type="spellEnd"/>
      <w:r w:rsidRPr="00B16ECC">
        <w:rPr>
          <w:rFonts w:ascii="TH SarabunPSK" w:hAnsi="TH SarabunPSK" w:cs="TH SarabunPSK"/>
          <w:color w:val="000000" w:themeColor="text1"/>
          <w:sz w:val="28"/>
          <w:cs/>
        </w:rPr>
        <w:t>ดับ</w:t>
      </w:r>
    </w:p>
    <w:p w14:paraId="46EA3D4D" w14:textId="77777777" w:rsidR="00E64148" w:rsidRDefault="00E64148" w:rsidP="0082544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8124F1A" w14:textId="23926325" w:rsidR="0082544B" w:rsidRPr="00B16ECC" w:rsidRDefault="00E64148" w:rsidP="00E64148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ผลที่ได้จากการศึกษาทำให้ผู้วิจัยเห็นรูปแบบความสัมพันธ์ระหว่างตัวบท ซึ่งในบริบทของงานวิจัยนี้คือวรรณกรรมและภาพยนตร์ ทำให้เห็นแนวทางการวางโครงเรื่องของภาพยนตร์ที่ได้รับอิทธิพลจากงานวรรณกรรม ในลักษณะของการดัดแปลงโครงเรื่องเพื่อสะท้อนนัยยะทางการเมือง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>จากการต่อสู้ แข่งขัน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แม้ว่า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>รูปแบบของ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สื่อทั้งสองประเภทนี้</w:t>
      </w:r>
      <w:r w:rsidR="006D0E54">
        <w:rPr>
          <w:rFonts w:ascii="TH SarabunPSK" w:hAnsi="TH SarabunPSK" w:cs="TH SarabunPSK" w:hint="cs"/>
          <w:color w:val="000000" w:themeColor="text1"/>
          <w:sz w:val="28"/>
          <w:cs/>
        </w:rPr>
        <w:t>มีความแตกต่างกัน</w:t>
      </w:r>
    </w:p>
    <w:p w14:paraId="66C23BF1" w14:textId="77777777" w:rsidR="00A46D62" w:rsidRPr="00A46D62" w:rsidRDefault="00A46D62" w:rsidP="00A46D62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46D6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ประโยชน์ที่คาดว่าจะได้รับจากการวิจัย</w:t>
      </w:r>
    </w:p>
    <w:p w14:paraId="4482759A" w14:textId="77777777" w:rsidR="00A46D62" w:rsidRPr="00A46D62" w:rsidRDefault="00A46D62" w:rsidP="00A46D62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6D62">
        <w:rPr>
          <w:rFonts w:ascii="TH SarabunPSK" w:hAnsi="TH SarabunPSK" w:cs="TH SarabunPSK"/>
          <w:color w:val="000000" w:themeColor="text1"/>
          <w:sz w:val="28"/>
          <w:cs/>
        </w:rPr>
        <w:t>ประโยชน์ที่คาดว่าจะได้รับจากการวิจัย</w:t>
      </w:r>
      <w:r w:rsidRPr="00A46D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มีดังนี้</w:t>
      </w:r>
    </w:p>
    <w:p w14:paraId="5BE661BF" w14:textId="120BF27C" w:rsidR="00A46D62" w:rsidRPr="00A46D62" w:rsidRDefault="00A46D62" w:rsidP="00A46D62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6D62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1. </w:t>
      </w:r>
      <w:r w:rsidRPr="00A46D62">
        <w:rPr>
          <w:rFonts w:ascii="TH SarabunPSK" w:hAnsi="TH SarabunPSK" w:cs="TH SarabunPSK" w:hint="cs"/>
          <w:color w:val="000000" w:themeColor="text1"/>
          <w:sz w:val="28"/>
          <w:cs/>
        </w:rPr>
        <w:t>ทำให้ผู้อ่านเห็นความแตกต่างใน</w:t>
      </w:r>
      <w:r w:rsidRPr="00A46D62">
        <w:rPr>
          <w:rFonts w:ascii="TH SarabunPSK" w:hAnsi="TH SarabunPSK" w:cs="TH SarabunPSK"/>
          <w:color w:val="000000" w:themeColor="text1"/>
          <w:sz w:val="28"/>
          <w:cs/>
        </w:rPr>
        <w:t xml:space="preserve">วรรณกรรมเยาวชนเรื่อง วัยเยาว์อันสิ้นสูญ และภาพยนตร์เรื่องเกมล่าเกม </w:t>
      </w:r>
      <w:r w:rsidRPr="00A46D62">
        <w:rPr>
          <w:rFonts w:ascii="TH SarabunPSK" w:hAnsi="TH SarabunPSK" w:cs="TH SarabunPSK" w:hint="cs"/>
          <w:color w:val="000000" w:themeColor="text1"/>
          <w:sz w:val="28"/>
          <w:cs/>
        </w:rPr>
        <w:t>และสามารถใช้เป็นแนวทางสำหรับการศึกษา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วรรณกรรม</w:t>
      </w:r>
      <w:r w:rsidRPr="00A46D62">
        <w:rPr>
          <w:rFonts w:ascii="TH SarabunPSK" w:hAnsi="TH SarabunPSK" w:cs="TH SarabunPSK" w:hint="cs"/>
          <w:color w:val="000000" w:themeColor="text1"/>
          <w:sz w:val="28"/>
          <w:cs/>
        </w:rPr>
        <w:t>ด้านอื่น ๆ</w:t>
      </w:r>
    </w:p>
    <w:p w14:paraId="3040BD32" w14:textId="53D85A77" w:rsidR="00A46D62" w:rsidRPr="00A46D62" w:rsidRDefault="00A46D62" w:rsidP="00A46D62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6D62">
        <w:rPr>
          <w:rFonts w:ascii="TH SarabunPSK" w:hAnsi="TH SarabunPSK" w:cs="TH SarabunPSK"/>
          <w:color w:val="000000" w:themeColor="text1"/>
          <w:sz w:val="28"/>
          <w:cs/>
        </w:rPr>
        <w:t xml:space="preserve">2. </w:t>
      </w:r>
      <w:r w:rsidRPr="00A46D62">
        <w:rPr>
          <w:rFonts w:ascii="TH SarabunPSK" w:hAnsi="TH SarabunPSK" w:cs="TH SarabunPSK" w:hint="cs"/>
          <w:color w:val="000000" w:themeColor="text1"/>
          <w:sz w:val="28"/>
          <w:cs/>
        </w:rPr>
        <w:t>ทำให้ผู้อ่านเห็น</w:t>
      </w:r>
      <w:r w:rsidRPr="00A46D62">
        <w:rPr>
          <w:rFonts w:ascii="TH SarabunPSK" w:hAnsi="TH SarabunPSK" w:cs="TH SarabunPSK"/>
          <w:color w:val="000000" w:themeColor="text1"/>
          <w:sz w:val="28"/>
          <w:cs/>
        </w:rPr>
        <w:t>อิทธิพลของวรรณกรรมเยาวชนเรื่อง วัยเยาว์อันสิ้นสูญ ที่มีต่อภาพยนตร์เรื่อง เกมล่าเกม</w:t>
      </w:r>
      <w:r w:rsidRPr="00A46D62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และสามารถใช้เป็นแนวทางในการสร้างสรรค์งานเขียนใหม่ ๆ</w:t>
      </w:r>
    </w:p>
    <w:p w14:paraId="0C3EF824" w14:textId="77777777" w:rsidR="00A46D62" w:rsidRDefault="00A46D62" w:rsidP="00A46D62">
      <w:pPr>
        <w:pStyle w:val="NoSpacing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EAB6644" w14:textId="37AD3E62" w:rsidR="004840E2" w:rsidRPr="00B16ECC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ข้อเสนอแนะ</w:t>
      </w:r>
    </w:p>
    <w:p w14:paraId="507F141F" w14:textId="20E3A73B" w:rsidR="004840E2" w:rsidRPr="00B16ECC" w:rsidRDefault="004840E2" w:rsidP="00344021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>ข้อเสนอแนะภายใต้ข้อค้นพบจากการวิจัย</w:t>
      </w:r>
      <w:r w:rsidR="00CC4011" w:rsidRPr="00B16ECC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ประกอบด้วย</w:t>
      </w:r>
    </w:p>
    <w:p w14:paraId="7B380975" w14:textId="2C79904D" w:rsidR="00CC4011" w:rsidRPr="00B16ECC" w:rsidRDefault="00CC4011" w:rsidP="00CC4011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1. 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ผู้</w:t>
      </w:r>
      <w:r w:rsidR="00B82EC6">
        <w:rPr>
          <w:rFonts w:ascii="TH SarabunPSK" w:hAnsi="TH SarabunPSK" w:cs="TH SarabunPSK" w:hint="cs"/>
          <w:color w:val="000000" w:themeColor="text1"/>
          <w:sz w:val="28"/>
          <w:cs/>
        </w:rPr>
        <w:t>สนใจ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ศึกษา</w:t>
      </w:r>
      <w:r w:rsidR="00B82EC6">
        <w:rPr>
          <w:rFonts w:ascii="TH SarabunPSK" w:hAnsi="TH SarabunPSK" w:cs="TH SarabunPSK" w:hint="cs"/>
          <w:color w:val="000000" w:themeColor="text1"/>
          <w:sz w:val="28"/>
          <w:cs/>
        </w:rPr>
        <w:t>สามารถ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ศึกษาองค์ประกอบ</w:t>
      </w:r>
      <w:r w:rsidR="00E64148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นวนิยายเพิ่มเติม จากวิทยานิพนธ์ หรือสื่อต่าง ๆ เพื่อ</w:t>
      </w:r>
      <w:proofErr w:type="spellStart"/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นํา</w:t>
      </w:r>
      <w:proofErr w:type="spellEnd"/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มาประยุกต์ใช้กับ</w:t>
      </w:r>
      <w:r w:rsidR="00B82EC6">
        <w:rPr>
          <w:rFonts w:ascii="TH SarabunPSK" w:hAnsi="TH SarabunPSK" w:cs="TH SarabunPSK" w:hint="cs"/>
          <w:color w:val="000000" w:themeColor="text1"/>
          <w:sz w:val="28"/>
          <w:cs/>
        </w:rPr>
        <w:t>ประเภท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ของวรรณกรรม</w:t>
      </w:r>
      <w:r w:rsidR="00B82EC6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ในรูปแบบอื่น </w:t>
      </w:r>
    </w:p>
    <w:p w14:paraId="2FCFD25A" w14:textId="4EA19C6F" w:rsidR="00CC4011" w:rsidRPr="00B16ECC" w:rsidRDefault="00CC4011" w:rsidP="00CC4011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2. 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ผู้</w:t>
      </w:r>
      <w:r w:rsidR="00E64148">
        <w:rPr>
          <w:rFonts w:ascii="TH SarabunPSK" w:hAnsi="TH SarabunPSK" w:cs="TH SarabunPSK" w:hint="cs"/>
          <w:color w:val="000000" w:themeColor="text1"/>
          <w:sz w:val="28"/>
          <w:cs/>
        </w:rPr>
        <w:t>สนใจสามารถ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ศึกษาลักษณะ</w:t>
      </w:r>
      <w:proofErr w:type="spellStart"/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>พันธบท</w:t>
      </w:r>
      <w:r w:rsidR="00E64148">
        <w:rPr>
          <w:rFonts w:ascii="TH SarabunPSK" w:hAnsi="TH SarabunPSK" w:cs="TH SarabunPSK" w:hint="cs"/>
          <w:color w:val="000000" w:themeColor="text1"/>
          <w:sz w:val="28"/>
          <w:cs/>
        </w:rPr>
        <w:t>จากสื่อในรูปแบบอื่น</w:t>
      </w:r>
      <w:r w:rsidR="0082544B" w:rsidRPr="00B16EC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E64148">
        <w:rPr>
          <w:rFonts w:ascii="TH SarabunPSK" w:hAnsi="TH SarabunPSK" w:cs="TH SarabunPSK" w:hint="cs"/>
          <w:color w:val="000000" w:themeColor="text1"/>
          <w:sz w:val="28"/>
          <w:cs/>
        </w:rPr>
        <w:t>เพื่อให้เห็น</w:t>
      </w:r>
      <w:proofErr w:type="spellStart"/>
      <w:r w:rsidR="00E64148">
        <w:rPr>
          <w:rFonts w:ascii="TH SarabunPSK" w:hAnsi="TH SarabunPSK" w:cs="TH SarabunPSK" w:hint="cs"/>
          <w:color w:val="000000" w:themeColor="text1"/>
          <w:sz w:val="28"/>
          <w:cs/>
        </w:rPr>
        <w:t>สัม</w:t>
      </w:r>
      <w:proofErr w:type="spellEnd"/>
      <w:r w:rsidR="00E64148">
        <w:rPr>
          <w:rFonts w:ascii="TH SarabunPSK" w:hAnsi="TH SarabunPSK" w:cs="TH SarabunPSK" w:hint="cs"/>
          <w:color w:val="000000" w:themeColor="text1"/>
          <w:sz w:val="28"/>
          <w:cs/>
        </w:rPr>
        <w:t>พันธบทในรูปแบบที่แตกต่างไป</w:t>
      </w:r>
    </w:p>
    <w:p w14:paraId="6C1F8B8C" w14:textId="77777777" w:rsidR="004840E2" w:rsidRPr="00B16ECC" w:rsidRDefault="004840E2" w:rsidP="00344021">
      <w:pPr>
        <w:pStyle w:val="NoSpacing"/>
        <w:rPr>
          <w:rFonts w:ascii="TH SarabunPSK" w:hAnsi="TH SarabunPSK" w:cs="TH SarabunPSK"/>
          <w:color w:val="000000" w:themeColor="text1"/>
          <w:sz w:val="28"/>
        </w:rPr>
      </w:pPr>
    </w:p>
    <w:p w14:paraId="11397425" w14:textId="77777777" w:rsidR="00CC4011" w:rsidRPr="00B16ECC" w:rsidRDefault="00CC4011" w:rsidP="00344021">
      <w:pPr>
        <w:pStyle w:val="NoSpacing"/>
        <w:rPr>
          <w:rFonts w:ascii="TH SarabunPSK" w:hAnsi="TH SarabunPSK" w:cs="TH SarabunPSK"/>
          <w:color w:val="000000" w:themeColor="text1"/>
          <w:sz w:val="28"/>
          <w:cs/>
        </w:rPr>
      </w:pPr>
    </w:p>
    <w:p w14:paraId="7F00D93A" w14:textId="77777777" w:rsidR="00A57362" w:rsidRPr="00E64148" w:rsidRDefault="00A5736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6551D3F" w14:textId="77777777" w:rsidR="00A57362" w:rsidRDefault="00A5736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42973B3" w14:textId="3E12ED51" w:rsidR="004840E2" w:rsidRPr="00B16ECC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B16ECC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เอกสารอ้างอิง</w:t>
      </w:r>
    </w:p>
    <w:p w14:paraId="6A502C40" w14:textId="77777777" w:rsidR="00DD597C" w:rsidRDefault="00DD597C" w:rsidP="009D40C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</w:p>
    <w:p w14:paraId="12FE5D92" w14:textId="77777777" w:rsidR="00DD597C" w:rsidRPr="00B16ECC" w:rsidRDefault="00DD597C" w:rsidP="00DD597C">
      <w:pPr>
        <w:spacing w:after="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กาญจนา แก้วเทพ. (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2553). 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  <w:cs/>
        </w:rPr>
        <w:t>แนวพินิจใหม่ในสื่อการศึกษา.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กรุงเทพฯ: ภาพพิมพ์.</w:t>
      </w:r>
    </w:p>
    <w:p w14:paraId="435870FF" w14:textId="72C2535F" w:rsidR="00DD597C" w:rsidRDefault="00DD597C" w:rsidP="00DD597C">
      <w:pPr>
        <w:spacing w:after="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กาญจนา แก้วเทพ. (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2552). </w:t>
      </w:r>
      <w:proofErr w:type="spellStart"/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พันธบท (</w:t>
      </w:r>
      <w:proofErr w:type="spellStart"/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>Intertexuality</w:t>
      </w:r>
      <w:proofErr w:type="spellEnd"/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): 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เหล้าเก่าในขวดใหม่ในการสื่อสาร</w:t>
      </w:r>
      <w:r w:rsidRPr="00DD597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ศึกษา.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</w:rPr>
        <w:t xml:space="preserve"> 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  <w:cs/>
        </w:rPr>
        <w:t>วารสารนิเทศาสตร์</w:t>
      </w:r>
      <w:r>
        <w:rPr>
          <w:rFonts w:ascii="TH SarabunPSK" w:hAnsi="TH SarabunPSK" w:cs="TH SarabunPSK"/>
          <w:i/>
          <w:iCs/>
          <w:color w:val="000000" w:themeColor="text1"/>
          <w:spacing w:val="-4"/>
          <w:sz w:val="28"/>
        </w:rPr>
        <w:t>,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</w:rPr>
        <w:t xml:space="preserve"> 27</w:t>
      </w:r>
      <w:r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(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>2),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 </w:t>
      </w:r>
    </w:p>
    <w:p w14:paraId="32F3C100" w14:textId="245F1931" w:rsidR="00DD597C" w:rsidRPr="00B16ECC" w:rsidRDefault="00DD597C" w:rsidP="00DD597C">
      <w:pPr>
        <w:spacing w:after="0"/>
        <w:ind w:firstLine="72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>1-29</w:t>
      </w:r>
      <w:r>
        <w:rPr>
          <w:rFonts w:ascii="TH SarabunPSK" w:hAnsi="TH SarabunPSK" w:cs="TH SarabunPSK"/>
          <w:color w:val="000000" w:themeColor="text1"/>
          <w:spacing w:val="-4"/>
          <w:sz w:val="28"/>
        </w:rPr>
        <w:t>.</w:t>
      </w:r>
    </w:p>
    <w:p w14:paraId="1C07E70C" w14:textId="77777777" w:rsidR="00DD597C" w:rsidRPr="00DD597C" w:rsidRDefault="00DD597C" w:rsidP="00DD597C">
      <w:pPr>
        <w:spacing w:after="0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ชมพูนุท เหลืองสมบูรณ์.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2561). </w:t>
      </w:r>
      <w:r w:rsidRPr="00DD597C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เปรียบเทียบการเล่าเรื่อง</w:t>
      </w:r>
      <w:proofErr w:type="spellStart"/>
      <w:r w:rsidRPr="00DD597C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สัม</w:t>
      </w:r>
      <w:proofErr w:type="spellEnd"/>
      <w:r w:rsidRPr="00DD597C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พันธบทและบริบทของนวนิยายละครโทรทัศน์และ</w:t>
      </w:r>
    </w:p>
    <w:p w14:paraId="60A92DBE" w14:textId="5B5D7A96" w:rsidR="00DD597C" w:rsidRPr="00AA51CF" w:rsidRDefault="00DD597C" w:rsidP="00AA51CF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</w:rPr>
      </w:pPr>
      <w:r w:rsidRPr="00DD597C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ภาพยนตร์กรณีศึกษา:  ทวิภพ</w:t>
      </w:r>
      <w:r w:rsidRPr="00A57362">
        <w:rPr>
          <w:color w:val="000000" w:themeColor="text1"/>
        </w:rPr>
        <w:t xml:space="preserve"> </w:t>
      </w:r>
      <w:r w:rsidR="00AA51CF">
        <w:rPr>
          <w:rFonts w:ascii="TH SarabunPSK" w:hAnsi="TH SarabunPSK" w:cs="TH SarabunPSK"/>
          <w:color w:val="000000" w:themeColor="text1"/>
          <w:sz w:val="28"/>
        </w:rPr>
        <w:t>[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วิทยานิพนธ์ปริญญามหาบัณฑิต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A51CF" w:rsidRPr="00A57362">
        <w:rPr>
          <w:rFonts w:ascii="TH SarabunPSK" w:hAnsi="TH SarabunPSK" w:cs="TH SarabunPSK"/>
          <w:color w:val="000000" w:themeColor="text1"/>
          <w:sz w:val="28"/>
          <w:cs/>
        </w:rPr>
        <w:t>จุฬาลงกรณ์มหาวิทยาลัย</w:t>
      </w:r>
      <w:r w:rsidR="00AA51CF">
        <w:rPr>
          <w:rFonts w:ascii="TH SarabunPSK" w:hAnsi="TH SarabunPSK" w:cs="TH SarabunPSK"/>
          <w:color w:val="000000" w:themeColor="text1"/>
          <w:sz w:val="28"/>
        </w:rPr>
        <w:t>]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 xml:space="preserve">.  </w:t>
      </w:r>
      <w:r w:rsidRPr="00A57362">
        <w:rPr>
          <w:rFonts w:ascii="TH SarabunPSK" w:hAnsi="TH SarabunPSK" w:cs="TH SarabunPSK"/>
          <w:color w:val="000000" w:themeColor="text1"/>
          <w:sz w:val="28"/>
        </w:rPr>
        <w:t>https://repository.usd.ac.id/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28275/2/994214147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_Full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%5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1%5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D.pdf</w:t>
      </w:r>
    </w:p>
    <w:p w14:paraId="4C3FF916" w14:textId="0CD84A5B" w:rsidR="00DD597C" w:rsidRPr="00B16ECC" w:rsidRDefault="00DD597C" w:rsidP="00DD597C">
      <w:pPr>
        <w:spacing w:after="0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นพพร ประชากุล. (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>2543).  “</w:t>
      </w:r>
      <w:proofErr w:type="spellStart"/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สัม</w:t>
      </w:r>
      <w:proofErr w:type="spellEnd"/>
      <w:r w:rsidRPr="00B16ECC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พันธบท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 xml:space="preserve">” (Intertextuality). 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  <w:cs/>
        </w:rPr>
        <w:t>สารคดี</w:t>
      </w:r>
      <w:r w:rsidRPr="00DD597C">
        <w:rPr>
          <w:rFonts w:ascii="TH SarabunPSK" w:hAnsi="TH SarabunPSK" w:cs="TH SarabunPSK"/>
          <w:i/>
          <w:iCs/>
          <w:color w:val="000000" w:themeColor="text1"/>
          <w:spacing w:val="-4"/>
          <w:sz w:val="28"/>
        </w:rPr>
        <w:t>, 16</w:t>
      </w:r>
      <w:r w:rsidRPr="00B16ECC">
        <w:rPr>
          <w:rFonts w:ascii="TH SarabunPSK" w:hAnsi="TH SarabunPSK" w:cs="TH SarabunPSK"/>
          <w:color w:val="000000" w:themeColor="text1"/>
          <w:spacing w:val="-4"/>
          <w:sz w:val="28"/>
        </w:rPr>
        <w:t>(182) 175-177.</w:t>
      </w:r>
    </w:p>
    <w:p w14:paraId="2ED17A9E" w14:textId="77777777" w:rsidR="00DD597C" w:rsidRPr="00AA51CF" w:rsidRDefault="00DD597C" w:rsidP="00DD597C">
      <w:pPr>
        <w:spacing w:after="0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มิ่งฟ้า พึงรัตนะมงคล.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2551).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วรรณกรรมเยาวชนเรื่อง แฮ</w:t>
      </w:r>
      <w:proofErr w:type="spellStart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ร์</w:t>
      </w:r>
      <w:proofErr w:type="spellEnd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รี่ พอต</w:t>
      </w:r>
      <w:proofErr w:type="spellStart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เต</w:t>
      </w:r>
      <w:proofErr w:type="spellEnd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อร์ : การวิเคราะห์โครงเรื่องและกลวิธีการ</w:t>
      </w:r>
    </w:p>
    <w:p w14:paraId="3559C78E" w14:textId="05A304AE" w:rsidR="00DD597C" w:rsidRPr="00A57362" w:rsidRDefault="00DD597C" w:rsidP="00DD597C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</w:rPr>
      </w:pPr>
      <w:proofErr w:type="spellStart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นํา</w:t>
      </w:r>
      <w:proofErr w:type="spellEnd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เสนอโครงเรื่อง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51CF">
        <w:rPr>
          <w:rFonts w:ascii="TH SarabunPSK" w:hAnsi="TH SarabunPSK" w:cs="TH SarabunPSK"/>
          <w:color w:val="000000" w:themeColor="text1"/>
          <w:sz w:val="28"/>
        </w:rPr>
        <w:t>[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วิทยานิพนธ์ปริญญามหาบัณฑิต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A51CF" w:rsidRPr="00A57362">
        <w:rPr>
          <w:rFonts w:ascii="TH SarabunPSK" w:hAnsi="TH SarabunPSK" w:cs="TH SarabunPSK"/>
          <w:color w:val="000000" w:themeColor="text1"/>
          <w:sz w:val="28"/>
          <w:cs/>
        </w:rPr>
        <w:t>มหาวิทยาลัยนเรศวร</w:t>
      </w:r>
      <w:r w:rsidR="00AA51CF">
        <w:rPr>
          <w:rFonts w:ascii="TH SarabunPSK" w:hAnsi="TH SarabunPSK" w:cs="TH SarabunPSK"/>
          <w:color w:val="000000" w:themeColor="text1"/>
          <w:sz w:val="28"/>
        </w:rPr>
        <w:t>]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.</w:t>
      </w:r>
    </w:p>
    <w:p w14:paraId="7B39D869" w14:textId="75973881" w:rsidR="00AA51CF" w:rsidRPr="00A57362" w:rsidRDefault="00DD597C" w:rsidP="00AA51CF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</w:rPr>
        <w:t>https://doi.nrct.go.th/ListDoi/listDetail?Resolve_DOI=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10.14457/</w:t>
      </w:r>
      <w:r w:rsidRPr="00A57362">
        <w:rPr>
          <w:color w:val="000000" w:themeColor="text1"/>
        </w:rPr>
        <w:t xml:space="preserve"> </w:t>
      </w:r>
      <w:proofErr w:type="spellStart"/>
      <w:r w:rsidRPr="00A57362">
        <w:rPr>
          <w:rFonts w:ascii="TH SarabunPSK" w:hAnsi="TH SarabunPSK" w:cs="TH SarabunPSK"/>
          <w:color w:val="000000" w:themeColor="text1"/>
          <w:sz w:val="28"/>
        </w:rPr>
        <w:t>NU.the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</w:rPr>
        <w:t>.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2008.334</w:t>
      </w:r>
    </w:p>
    <w:p w14:paraId="0532D724" w14:textId="77777777" w:rsidR="00AA51CF" w:rsidRDefault="00DD597C" w:rsidP="00AA51CF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รัตติกา กรรณิกา.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2559).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ความขัดแย้งของตัวละครในวรรณกรรมซีไร</w:t>
      </w:r>
      <w:proofErr w:type="spellStart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ต์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A51CF">
        <w:rPr>
          <w:rFonts w:ascii="TH SarabunPSK" w:hAnsi="TH SarabunPSK" w:cs="TH SarabunPSK"/>
          <w:color w:val="000000" w:themeColor="text1"/>
          <w:sz w:val="28"/>
        </w:rPr>
        <w:t>[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วิทยานิพนธ์ปริญญามหาบัณฑิต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A51CF" w:rsidRPr="00A57362">
        <w:rPr>
          <w:rFonts w:ascii="TH SarabunPSK" w:hAnsi="TH SarabunPSK" w:cs="TH SarabunPSK"/>
          <w:color w:val="000000" w:themeColor="text1"/>
          <w:sz w:val="28"/>
          <w:cs/>
        </w:rPr>
        <w:t>มหาวิทยาลัยราช</w:t>
      </w:r>
    </w:p>
    <w:p w14:paraId="719331F0" w14:textId="7B83AA8D" w:rsidR="00DD597C" w:rsidRPr="00A57362" w:rsidRDefault="00AA51CF" w:rsidP="00AA51CF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ภัฏเชียงใหม่</w:t>
      </w:r>
      <w:r>
        <w:rPr>
          <w:rFonts w:ascii="TH SarabunPSK" w:hAnsi="TH SarabunPSK" w:cs="TH SarabunPSK"/>
          <w:color w:val="000000" w:themeColor="text1"/>
          <w:sz w:val="28"/>
        </w:rPr>
        <w:t>]</w:t>
      </w:r>
      <w:r w:rsidR="00DD597C" w:rsidRPr="00A5736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DD597C" w:rsidRPr="00A57362">
        <w:rPr>
          <w:rFonts w:ascii="TH SarabunPSK" w:hAnsi="TH SarabunPSK" w:cs="TH SarabunPSK"/>
          <w:color w:val="000000" w:themeColor="text1"/>
          <w:sz w:val="28"/>
        </w:rPr>
        <w:t xml:space="preserve"> http://www.graduate.cmru.ac.th/core/</w:t>
      </w:r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km_file</w:t>
      </w:r>
      <w:proofErr w:type="spellEnd"/>
      <w:r w:rsidR="00DD597C" w:rsidRPr="00A57362">
        <w:rPr>
          <w:rFonts w:ascii="TH SarabunPSK" w:hAnsi="TH SarabunPSK" w:cs="TH SarabunPSK"/>
          <w:color w:val="000000" w:themeColor="text1"/>
          <w:sz w:val="28"/>
        </w:rPr>
        <w:t>/</w:t>
      </w:r>
      <w:r w:rsidR="00DD597C" w:rsidRPr="00A57362">
        <w:rPr>
          <w:color w:val="000000" w:themeColor="text1"/>
        </w:rPr>
        <w:t xml:space="preserve"> </w:t>
      </w:r>
      <w:proofErr w:type="gram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433..</w:t>
      </w:r>
      <w:proofErr w:type="gramEnd"/>
      <w:r w:rsidR="00DD597C" w:rsidRPr="00A57362">
        <w:rPr>
          <w:rFonts w:ascii="TH SarabunPSK" w:hAnsi="TH SarabunPSK" w:cs="TH SarabunPSK"/>
          <w:color w:val="000000" w:themeColor="text1"/>
          <w:sz w:val="28"/>
        </w:rPr>
        <w:t>pdf</w:t>
      </w:r>
    </w:p>
    <w:p w14:paraId="36EFA96B" w14:textId="20E6398A" w:rsidR="00DD597C" w:rsidRPr="00A57362" w:rsidRDefault="00DD597C" w:rsidP="00DD597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ลินิน แสงพัฒนะ.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2557). </w:t>
      </w:r>
      <w:proofErr w:type="spellStart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สัม</w:t>
      </w:r>
      <w:proofErr w:type="spellEnd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พันธบทของตัวละครนางเอกในสื่อละครโทรทัศน์ กรณีศึกษา ละครโทรทัศน์เรื่อง</w:t>
      </w:r>
      <w:r w:rsidR="00AA51CF" w:rsidRPr="00AA51CF">
        <w:rPr>
          <w:rFonts w:ascii="TH SarabunPSK" w:hAnsi="TH SarabunPSK" w:cs="TH SarabunPSK" w:hint="cs"/>
          <w:i/>
          <w:iCs/>
          <w:color w:val="000000" w:themeColor="text1"/>
          <w:sz w:val="28"/>
          <w:cs/>
        </w:rPr>
        <w:t>แรงเงา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234330A2" w14:textId="448A8B1A" w:rsidR="00DD597C" w:rsidRPr="00A57362" w:rsidRDefault="00AA51CF" w:rsidP="00DD597C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[</w:t>
      </w:r>
      <w:r w:rsidR="00DD597C" w:rsidRPr="00A57362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วิทยานิพนธ์ปริญญามหาบัณฑิต</w:t>
      </w:r>
      <w:r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มหาวิทยาลัยกรุงเทพ</w:t>
      </w:r>
      <w:r>
        <w:rPr>
          <w:rFonts w:ascii="TH SarabunPSK" w:hAnsi="TH SarabunPSK" w:cs="TH SarabunPSK"/>
          <w:color w:val="000000" w:themeColor="text1"/>
          <w:sz w:val="28"/>
        </w:rPr>
        <w:t>]</w:t>
      </w:r>
      <w:r w:rsidR="00DD597C" w:rsidRPr="00A5736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DD597C" w:rsidRPr="00A57362">
        <w:rPr>
          <w:rFonts w:ascii="TH SarabunPSK" w:hAnsi="TH SarabunPSK" w:cs="TH SarabunPSK"/>
          <w:color w:val="000000" w:themeColor="text1"/>
          <w:sz w:val="28"/>
        </w:rPr>
        <w:t xml:space="preserve"> http://dspace.bu.ac.th/bitstream/</w:t>
      </w:r>
      <w:r w:rsidR="00DD597C" w:rsidRPr="00A57362">
        <w:rPr>
          <w:color w:val="000000" w:themeColor="text1"/>
        </w:rPr>
        <w:t xml:space="preserve"> </w:t>
      </w:r>
      <w:r w:rsidR="00DD597C" w:rsidRPr="00A57362">
        <w:rPr>
          <w:rFonts w:ascii="TH SarabunPSK" w:hAnsi="TH SarabunPSK" w:cs="TH SarabunPSK"/>
          <w:color w:val="000000" w:themeColor="text1"/>
          <w:sz w:val="28"/>
        </w:rPr>
        <w:t>123456789/1656/1/</w:t>
      </w:r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linin_sang.pdf?fbclid</w:t>
      </w:r>
      <w:proofErr w:type="spellEnd"/>
      <w:r w:rsidR="00DD597C" w:rsidRPr="00A57362">
        <w:rPr>
          <w:rFonts w:ascii="TH SarabunPSK" w:hAnsi="TH SarabunPSK" w:cs="TH SarabunPSK"/>
          <w:color w:val="000000" w:themeColor="text1"/>
          <w:sz w:val="28"/>
        </w:rPr>
        <w:t>=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IwAR</w:t>
      </w:r>
      <w:proofErr w:type="spellEnd"/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mDrSGxT</w:t>
      </w:r>
      <w:proofErr w:type="spellEnd"/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GYhSwX</w:t>
      </w:r>
      <w:proofErr w:type="spellEnd"/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KdQ</w:t>
      </w:r>
      <w:proofErr w:type="spellEnd"/>
      <w:r w:rsidR="00DD597C" w:rsidRPr="00A57362">
        <w:rPr>
          <w:color w:val="000000" w:themeColor="text1"/>
        </w:rPr>
        <w:t xml:space="preserve"> </w:t>
      </w:r>
      <w:r w:rsidR="00DD597C" w:rsidRPr="00A57362">
        <w:rPr>
          <w:rFonts w:ascii="TH SarabunPSK" w:hAnsi="TH SarabunPSK" w:cs="TH SarabunPSK"/>
          <w:color w:val="000000" w:themeColor="text1"/>
          <w:sz w:val="28"/>
        </w:rPr>
        <w:t>08</w:t>
      </w:r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LSXFuANBr</w:t>
      </w:r>
      <w:proofErr w:type="spellEnd"/>
      <w:r w:rsidR="00DD597C" w:rsidRPr="00A57362">
        <w:rPr>
          <w:color w:val="000000" w:themeColor="text1"/>
        </w:rPr>
        <w:t xml:space="preserve"> </w:t>
      </w:r>
      <w:proofErr w:type="spellStart"/>
      <w:r w:rsidR="00DD597C" w:rsidRPr="00A57362">
        <w:rPr>
          <w:rFonts w:ascii="TH SarabunPSK" w:hAnsi="TH SarabunPSK" w:cs="TH SarabunPSK"/>
          <w:color w:val="000000" w:themeColor="text1"/>
          <w:sz w:val="28"/>
        </w:rPr>
        <w:t>UGTEEckCQaoV</w:t>
      </w:r>
      <w:proofErr w:type="spellEnd"/>
      <w:r w:rsidR="00DD597C" w:rsidRPr="00A57362">
        <w:rPr>
          <w:color w:val="000000" w:themeColor="text1"/>
        </w:rPr>
        <w:t xml:space="preserve"> </w:t>
      </w:r>
      <w:r w:rsidR="00DD597C" w:rsidRPr="00A57362">
        <w:rPr>
          <w:rFonts w:ascii="TH SarabunPSK" w:hAnsi="TH SarabunPSK" w:cs="TH SarabunPSK"/>
          <w:color w:val="000000" w:themeColor="text1"/>
          <w:sz w:val="28"/>
        </w:rPr>
        <w:t>4</w:t>
      </w:r>
      <w:r w:rsidR="00DD597C" w:rsidRPr="00A57362">
        <w:rPr>
          <w:color w:val="000000" w:themeColor="text1"/>
        </w:rPr>
        <w:t xml:space="preserve"> </w:t>
      </w:r>
      <w:r w:rsidR="00DD597C" w:rsidRPr="00A57362">
        <w:rPr>
          <w:rFonts w:ascii="TH SarabunPSK" w:hAnsi="TH SarabunPSK" w:cs="TH SarabunPSK"/>
          <w:color w:val="000000" w:themeColor="text1"/>
          <w:sz w:val="28"/>
        </w:rPr>
        <w:t>TsIAKOF9w</w:t>
      </w:r>
    </w:p>
    <w:p w14:paraId="63AD8A9F" w14:textId="77777777" w:rsidR="00DD597C" w:rsidRPr="00AA51CF" w:rsidRDefault="00DD597C" w:rsidP="00DD597C">
      <w:pPr>
        <w:spacing w:after="0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วิชยุตม์ ปูชิตากร.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2556). </w:t>
      </w:r>
      <w:proofErr w:type="spellStart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สัม</w:t>
      </w:r>
      <w:proofErr w:type="spellEnd"/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พันธบทข้ามสื่อและข้ามวัฒนธรรม เรื่อง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 “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ริง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”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ในนวนิยาย ภาพยนตร์ ละครโทรทัศน์ และ</w:t>
      </w:r>
    </w:p>
    <w:p w14:paraId="41B553B4" w14:textId="1D9190DB" w:rsidR="00DD597C" w:rsidRPr="00A57362" w:rsidRDefault="00DD597C" w:rsidP="00AA51CF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</w:rPr>
      </w:pPr>
      <w:r w:rsidRPr="00AA51C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หนังสือการ์ตูน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51CF">
        <w:rPr>
          <w:rFonts w:ascii="TH SarabunPSK" w:hAnsi="TH SarabunPSK" w:cs="TH SarabunPSK"/>
          <w:color w:val="000000" w:themeColor="text1"/>
          <w:sz w:val="28"/>
        </w:rPr>
        <w:t>[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วิทยานิพนธ์ปริญญามหาบัณฑิต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A51CF" w:rsidRPr="00A57362">
        <w:rPr>
          <w:rFonts w:ascii="TH SarabunPSK" w:hAnsi="TH SarabunPSK" w:cs="TH SarabunPSK"/>
          <w:color w:val="000000" w:themeColor="text1"/>
          <w:sz w:val="28"/>
          <w:cs/>
        </w:rPr>
        <w:t>มหาวิทยาลัยกรุงเทพ</w:t>
      </w:r>
      <w:r w:rsidR="00AA51CF">
        <w:rPr>
          <w:rFonts w:ascii="TH SarabunPSK" w:hAnsi="TH SarabunPSK" w:cs="TH SarabunPSK"/>
          <w:color w:val="000000" w:themeColor="text1"/>
          <w:sz w:val="28"/>
        </w:rPr>
        <w:t>]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http://cuir.car.chula.ac.th/handle/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123456789/51415</w:t>
      </w:r>
    </w:p>
    <w:p w14:paraId="6458F6A2" w14:textId="3DE498C7" w:rsidR="00DD597C" w:rsidRPr="00A57362" w:rsidRDefault="00DD597C" w:rsidP="00DD597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อุมาพร มะ</w:t>
      </w:r>
      <w:proofErr w:type="spellStart"/>
      <w:r w:rsidRPr="00A57362">
        <w:rPr>
          <w:rFonts w:ascii="TH SarabunPSK" w:hAnsi="TH SarabunPSK" w:cs="TH SarabunPSK"/>
          <w:color w:val="000000" w:themeColor="text1"/>
          <w:sz w:val="28"/>
          <w:cs/>
        </w:rPr>
        <w:t>โร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  <w:cs/>
        </w:rPr>
        <w:t>ณ</w:t>
      </w:r>
      <w:proofErr w:type="spellStart"/>
      <w:r w:rsidRPr="00A57362">
        <w:rPr>
          <w:rFonts w:ascii="TH SarabunPSK" w:hAnsi="TH SarabunPSK" w:cs="TH SarabunPSK"/>
          <w:color w:val="000000" w:themeColor="text1"/>
          <w:sz w:val="28"/>
          <w:cs/>
        </w:rPr>
        <w:t>ีย์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  <w:cs/>
        </w:rPr>
        <w:t>. (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2551). </w:t>
      </w:r>
      <w:proofErr w:type="spellStart"/>
      <w:r w:rsidRPr="00A57362">
        <w:rPr>
          <w:rFonts w:ascii="TH SarabunPSK" w:hAnsi="TH SarabunPSK" w:cs="TH SarabunPSK"/>
          <w:color w:val="000000" w:themeColor="text1"/>
          <w:sz w:val="28"/>
          <w:cs/>
        </w:rPr>
        <w:t>สัม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  <w:cs/>
        </w:rPr>
        <w:t>พันธบทของการเล่าเรื่องในสื่อการ์ตูน ละครโทรทัศน์และนวนิยาย</w:t>
      </w:r>
      <w:r w:rsidRPr="00A57362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A51CF">
        <w:rPr>
          <w:rFonts w:ascii="TH SarabunPSK" w:hAnsi="TH SarabunPSK" w:cs="TH SarabunPSK"/>
          <w:color w:val="000000" w:themeColor="text1"/>
          <w:sz w:val="28"/>
        </w:rPr>
        <w:t>[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วิทยานิพนธ์ปริญญา</w:t>
      </w:r>
    </w:p>
    <w:p w14:paraId="7C3FB971" w14:textId="323DDAEA" w:rsidR="00DD597C" w:rsidRPr="00A57362" w:rsidRDefault="00DD597C" w:rsidP="00AA51CF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</w:rPr>
      </w:pPr>
      <w:r w:rsidRPr="00A57362">
        <w:rPr>
          <w:rFonts w:ascii="TH SarabunPSK" w:hAnsi="TH SarabunPSK" w:cs="TH SarabunPSK"/>
          <w:color w:val="000000" w:themeColor="text1"/>
          <w:sz w:val="28"/>
          <w:cs/>
        </w:rPr>
        <w:t>มหาบัณฑิต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AA51CF" w:rsidRPr="00A57362">
        <w:rPr>
          <w:rFonts w:ascii="TH SarabunPSK" w:hAnsi="TH SarabunPSK" w:cs="TH SarabunPSK"/>
          <w:color w:val="000000" w:themeColor="text1"/>
          <w:sz w:val="28"/>
          <w:cs/>
        </w:rPr>
        <w:t>จุฬาลงกรณ์มหาวิทยาลัย</w:t>
      </w:r>
      <w:r w:rsidRPr="00A57362">
        <w:rPr>
          <w:rFonts w:ascii="TH SarabunPSK" w:hAnsi="TH SarabunPSK" w:cs="TH SarabunPSK"/>
          <w:color w:val="000000" w:themeColor="text1"/>
          <w:sz w:val="28"/>
          <w:cs/>
        </w:rPr>
        <w:t>).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https://doi.nrct.go.th/ListDoi/listDetail?Resolve_DOI=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10.14457/</w:t>
      </w:r>
      <w:r w:rsidRPr="00A57362">
        <w:rPr>
          <w:color w:val="000000" w:themeColor="text1"/>
        </w:rPr>
        <w:t xml:space="preserve"> </w:t>
      </w:r>
      <w:proofErr w:type="spellStart"/>
      <w:r w:rsidRPr="00A57362">
        <w:rPr>
          <w:rFonts w:ascii="TH SarabunPSK" w:hAnsi="TH SarabunPSK" w:cs="TH SarabunPSK"/>
          <w:color w:val="000000" w:themeColor="text1"/>
          <w:sz w:val="28"/>
        </w:rPr>
        <w:t>CU.the</w:t>
      </w:r>
      <w:proofErr w:type="spellEnd"/>
      <w:r w:rsidRPr="00A57362">
        <w:rPr>
          <w:rFonts w:ascii="TH SarabunPSK" w:hAnsi="TH SarabunPSK" w:cs="TH SarabunPSK"/>
          <w:color w:val="000000" w:themeColor="text1"/>
          <w:sz w:val="28"/>
        </w:rPr>
        <w:t>.</w:t>
      </w:r>
      <w:r w:rsidRPr="00A57362">
        <w:rPr>
          <w:color w:val="000000" w:themeColor="text1"/>
        </w:rPr>
        <w:t xml:space="preserve"> </w:t>
      </w:r>
      <w:r w:rsidRPr="00A57362">
        <w:rPr>
          <w:rFonts w:ascii="TH SarabunPSK" w:hAnsi="TH SarabunPSK" w:cs="TH SarabunPSK"/>
          <w:color w:val="000000" w:themeColor="text1"/>
          <w:sz w:val="28"/>
        </w:rPr>
        <w:t>2008.179</w:t>
      </w:r>
    </w:p>
    <w:p w14:paraId="33BA2D05" w14:textId="77777777" w:rsidR="00DD597C" w:rsidRPr="00B16ECC" w:rsidRDefault="00DD597C" w:rsidP="00DD597C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3224009" w14:textId="2F013AF2" w:rsidR="009D40CC" w:rsidRPr="00B16ECC" w:rsidRDefault="009D40CC" w:rsidP="009D40C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Berger, A. A. (1992).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</w:rPr>
        <w:t>Popular culture, genres: Theories and texts.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Sage Publications.</w:t>
      </w:r>
    </w:p>
    <w:p w14:paraId="7B4180C6" w14:textId="34E8DF4F" w:rsidR="003414D8" w:rsidRDefault="003414D8" w:rsidP="003414D8">
      <w:pPr>
        <w:spacing w:after="0"/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Bryant, R. (2022). </w:t>
      </w:r>
      <w:r w:rsidRPr="003414D8">
        <w:rPr>
          <w:rFonts w:ascii="TH SarabunPSK" w:hAnsi="TH SarabunPSK" w:cs="TH SarabunPSK"/>
          <w:i/>
          <w:iCs/>
          <w:color w:val="000000" w:themeColor="text1"/>
          <w:sz w:val="28"/>
        </w:rPr>
        <w:t>Five Elements of Fiction: Plot, Setting, Character, Point of View, Theme.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AF6270A" w14:textId="0C5F0CE1" w:rsidR="003414D8" w:rsidRPr="003414D8" w:rsidRDefault="00891378" w:rsidP="003414D8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</w:rPr>
      </w:pPr>
      <w:hyperlink r:id="rId8" w:history="1">
        <w:r w:rsidR="003414D8" w:rsidRPr="003414D8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https://robbibryant.com/five-elements-of-fiction-</w:t>
        </w:r>
        <w:r w:rsidR="003414D8" w:rsidRPr="003414D8">
          <w:rPr>
            <w:rStyle w:val="Hyperlink"/>
            <w:color w:val="000000" w:themeColor="text1"/>
            <w:u w:val="none"/>
          </w:rPr>
          <w:t xml:space="preserve"> </w:t>
        </w:r>
        <w:r w:rsidR="003414D8" w:rsidRPr="003414D8">
          <w:rPr>
            <w:rStyle w:val="Hyperlink"/>
            <w:rFonts w:ascii="TH SarabunPSK" w:hAnsi="TH SarabunPSK" w:cs="TH SarabunPSK"/>
            <w:color w:val="000000" w:themeColor="text1"/>
            <w:sz w:val="28"/>
            <w:u w:val="none"/>
          </w:rPr>
          <w:t>plot-setting-character-point-of-view-theme/</w:t>
        </w:r>
      </w:hyperlink>
    </w:p>
    <w:p w14:paraId="4C15DBE3" w14:textId="10DC3472" w:rsidR="009D40CC" w:rsidRPr="00B16ECC" w:rsidRDefault="009D40CC" w:rsidP="009D40C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lastRenderedPageBreak/>
        <w:t xml:space="preserve">Fiske, J. (1987).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</w:rPr>
        <w:t>Television culture.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Methuen.</w:t>
      </w:r>
    </w:p>
    <w:p w14:paraId="76060143" w14:textId="4B736269" w:rsidR="009D40CC" w:rsidRPr="00B16ECC" w:rsidRDefault="009D40CC" w:rsidP="009D40C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Golding, W. (2006).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</w:rPr>
        <w:t>Lord of the Files.</w:t>
      </w:r>
      <w:r w:rsidR="00AA51C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Penguin Putnam Inc.</w:t>
      </w:r>
    </w:p>
    <w:p w14:paraId="0DB70FB5" w14:textId="77777777" w:rsidR="00AA51CF" w:rsidRPr="003414D8" w:rsidRDefault="00AA51CF" w:rsidP="00AA51CF">
      <w:pPr>
        <w:spacing w:after="0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Indah, MG. L. R. (2004). </w:t>
      </w:r>
      <w:r w:rsidRPr="003414D8">
        <w:rPr>
          <w:rFonts w:ascii="TH SarabunPSK" w:hAnsi="TH SarabunPSK" w:cs="TH SarabunPSK"/>
          <w:i/>
          <w:iCs/>
          <w:color w:val="000000" w:themeColor="text1"/>
          <w:sz w:val="28"/>
        </w:rPr>
        <w:t xml:space="preserve">A Study of Plot, Character, and Setting to Convey the Theme as seen in </w:t>
      </w:r>
    </w:p>
    <w:p w14:paraId="42E259A3" w14:textId="25232940" w:rsidR="00AA51CF" w:rsidRPr="00B16ECC" w:rsidRDefault="00AA51CF" w:rsidP="00AA51CF">
      <w:pPr>
        <w:spacing w:after="0"/>
        <w:ind w:left="720"/>
        <w:rPr>
          <w:rFonts w:ascii="TH SarabunPSK" w:hAnsi="TH SarabunPSK" w:cs="TH SarabunPSK"/>
          <w:color w:val="000000" w:themeColor="text1"/>
          <w:sz w:val="28"/>
        </w:rPr>
      </w:pPr>
      <w:r w:rsidRPr="003414D8">
        <w:rPr>
          <w:rFonts w:ascii="TH SarabunPSK" w:hAnsi="TH SarabunPSK" w:cs="TH SarabunPSK"/>
          <w:i/>
          <w:iCs/>
          <w:color w:val="000000" w:themeColor="text1"/>
          <w:sz w:val="28"/>
        </w:rPr>
        <w:t>Hemingway's The Garden of Eden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3414D8">
        <w:rPr>
          <w:rFonts w:ascii="TH SarabunPSK" w:hAnsi="TH SarabunPSK" w:cs="TH SarabunPSK"/>
          <w:color w:val="000000" w:themeColor="text1"/>
          <w:sz w:val="28"/>
        </w:rPr>
        <w:t>[</w:t>
      </w:r>
      <w:r w:rsidRPr="00B16ECC">
        <w:rPr>
          <w:rFonts w:ascii="TH SarabunPSK" w:hAnsi="TH SarabunPSK" w:cs="TH SarabunPSK"/>
          <w:color w:val="000000" w:themeColor="text1"/>
          <w:sz w:val="28"/>
        </w:rPr>
        <w:t>master’s thesis</w:t>
      </w:r>
      <w:r w:rsidR="003414D8">
        <w:rPr>
          <w:rFonts w:ascii="TH SarabunPSK" w:hAnsi="TH SarabunPSK" w:cs="TH SarabunPSK"/>
          <w:color w:val="000000" w:themeColor="text1"/>
          <w:sz w:val="28"/>
        </w:rPr>
        <w:t>,</w:t>
      </w:r>
      <w:r w:rsidR="003414D8" w:rsidRPr="003414D8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3414D8" w:rsidRPr="00B16ECC">
        <w:rPr>
          <w:rFonts w:ascii="TH SarabunPSK" w:hAnsi="TH SarabunPSK" w:cs="TH SarabunPSK"/>
          <w:color w:val="000000" w:themeColor="text1"/>
          <w:sz w:val="28"/>
        </w:rPr>
        <w:t>Sanata</w:t>
      </w:r>
      <w:proofErr w:type="spellEnd"/>
      <w:r w:rsidR="003414D8" w:rsidRPr="00B16ECC">
        <w:rPr>
          <w:rFonts w:ascii="TH SarabunPSK" w:hAnsi="TH SarabunPSK" w:cs="TH SarabunPSK"/>
          <w:color w:val="000000" w:themeColor="text1"/>
          <w:sz w:val="28"/>
        </w:rPr>
        <w:t xml:space="preserve"> Dharma University</w:t>
      </w:r>
      <w:r w:rsidR="003414D8">
        <w:rPr>
          <w:rFonts w:ascii="TH SarabunPSK" w:hAnsi="TH SarabunPSK" w:cs="TH SarabunPSK"/>
          <w:color w:val="000000" w:themeColor="text1"/>
          <w:sz w:val="28"/>
        </w:rPr>
        <w:t>]</w:t>
      </w:r>
      <w:r w:rsidRPr="00B16ECC">
        <w:rPr>
          <w:rFonts w:ascii="TH SarabunPSK" w:hAnsi="TH SarabunPSK" w:cs="TH SarabunPSK"/>
          <w:color w:val="000000" w:themeColor="text1"/>
          <w:sz w:val="28"/>
        </w:rPr>
        <w:t>. https://repository.usd.ac.id/</w:t>
      </w:r>
      <w:r w:rsidRPr="00B16ECC">
        <w:rPr>
          <w:color w:val="000000" w:themeColor="text1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28275/2/994214147</w:t>
      </w:r>
      <w:r w:rsidRPr="00B16ECC">
        <w:rPr>
          <w:color w:val="000000" w:themeColor="text1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_Full</w:t>
      </w:r>
      <w:r w:rsidRPr="00B16ECC">
        <w:rPr>
          <w:color w:val="000000" w:themeColor="text1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%5</w:t>
      </w:r>
      <w:r w:rsidRPr="00B16ECC">
        <w:rPr>
          <w:color w:val="000000" w:themeColor="text1"/>
        </w:rPr>
        <w:t xml:space="preserve"> </w:t>
      </w:r>
      <w:r w:rsidRPr="00B16ECC">
        <w:rPr>
          <w:rFonts w:ascii="TH SarabunPSK" w:hAnsi="TH SarabunPSK" w:cs="TH SarabunPSK"/>
          <w:color w:val="000000" w:themeColor="text1"/>
          <w:sz w:val="28"/>
        </w:rPr>
        <w:t>D.pdf</w:t>
      </w:r>
    </w:p>
    <w:p w14:paraId="0695F89B" w14:textId="426EF97F" w:rsidR="00AA51CF" w:rsidRDefault="009D40CC" w:rsidP="009D40C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Kristeva, J. (1980). </w:t>
      </w:r>
      <w:r w:rsidRPr="00AA51CF">
        <w:rPr>
          <w:rFonts w:ascii="TH SarabunPSK" w:hAnsi="TH SarabunPSK" w:cs="TH SarabunPSK"/>
          <w:i/>
          <w:iCs/>
          <w:color w:val="000000" w:themeColor="text1"/>
          <w:sz w:val="28"/>
        </w:rPr>
        <w:t>Desire in language: A semiotic approach to literature and art.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Columbia University </w:t>
      </w:r>
    </w:p>
    <w:p w14:paraId="68B54EE9" w14:textId="7E290446" w:rsidR="009D40CC" w:rsidRPr="00B16ECC" w:rsidRDefault="009D40CC" w:rsidP="00AA51CF">
      <w:pPr>
        <w:spacing w:after="0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>Press.</w:t>
      </w:r>
    </w:p>
    <w:p w14:paraId="74DED05F" w14:textId="77777777" w:rsidR="003414D8" w:rsidRPr="00B16ECC" w:rsidRDefault="003414D8" w:rsidP="003414D8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Ross, G. (Director). (2012). </w:t>
      </w:r>
      <w:r w:rsidRPr="003414D8">
        <w:rPr>
          <w:rFonts w:ascii="TH SarabunPSK" w:hAnsi="TH SarabunPSK" w:cs="TH SarabunPSK"/>
          <w:i/>
          <w:iCs/>
          <w:color w:val="000000" w:themeColor="text1"/>
          <w:sz w:val="28"/>
        </w:rPr>
        <w:t>The Hunger Games.</w:t>
      </w:r>
      <w:r w:rsidRPr="00B16ECC">
        <w:rPr>
          <w:rFonts w:ascii="TH SarabunPSK" w:hAnsi="TH SarabunPSK" w:cs="TH SarabunPSK"/>
          <w:color w:val="000000" w:themeColor="text1"/>
          <w:sz w:val="28"/>
        </w:rPr>
        <w:t xml:space="preserve"> [Motion picture]. United States of America: Color Force.</w:t>
      </w:r>
    </w:p>
    <w:p w14:paraId="6514885B" w14:textId="77777777" w:rsidR="009D40CC" w:rsidRPr="00B16ECC" w:rsidRDefault="009D40CC" w:rsidP="009D40CC">
      <w:pPr>
        <w:spacing w:after="0"/>
        <w:rPr>
          <w:rFonts w:ascii="TH SarabunPSK" w:hAnsi="TH SarabunPSK" w:cs="TH SarabunPSK"/>
          <w:color w:val="000000" w:themeColor="text1"/>
          <w:sz w:val="28"/>
        </w:rPr>
      </w:pPr>
    </w:p>
    <w:p w14:paraId="60E17F36" w14:textId="77777777" w:rsidR="008B005B" w:rsidRPr="00B16ECC" w:rsidRDefault="008B005B" w:rsidP="008B005B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45DA2FCE" w14:textId="77777777" w:rsidR="00842BC1" w:rsidRPr="00B16ECC" w:rsidRDefault="00842BC1" w:rsidP="00344021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5E68CEF8" w14:textId="77777777" w:rsidR="00842BC1" w:rsidRPr="00B16ECC" w:rsidRDefault="00842BC1" w:rsidP="00344021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5D8F7D4" w14:textId="77777777" w:rsidR="00842BC1" w:rsidRPr="00B16ECC" w:rsidRDefault="00842BC1" w:rsidP="00344021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FA863E6" w14:textId="77777777" w:rsidR="00842BC1" w:rsidRPr="00B16ECC" w:rsidRDefault="00842BC1" w:rsidP="00344021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766379F0" w14:textId="279F0236" w:rsidR="00012DF3" w:rsidRPr="00B16ECC" w:rsidRDefault="00012DF3" w:rsidP="00012DF3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B16ECC">
        <w:rPr>
          <w:rFonts w:ascii="TH SarabunPSK" w:hAnsi="TH SarabunPSK" w:cs="TH SarabunPSK"/>
          <w:color w:val="000000" w:themeColor="text1"/>
          <w:sz w:val="28"/>
        </w:rPr>
        <w:br/>
      </w:r>
    </w:p>
    <w:p w14:paraId="6149D323" w14:textId="77777777" w:rsidR="004840E2" w:rsidRPr="00B16ECC" w:rsidRDefault="004840E2" w:rsidP="00012DF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sectPr w:rsidR="004840E2" w:rsidRPr="00B16ECC" w:rsidSect="00E71A6C">
      <w:headerReference w:type="default" r:id="rId9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34B9" w14:textId="77777777" w:rsidR="00891378" w:rsidRDefault="00891378" w:rsidP="003F77AD">
      <w:pPr>
        <w:spacing w:after="0" w:line="240" w:lineRule="auto"/>
      </w:pPr>
      <w:r>
        <w:separator/>
      </w:r>
    </w:p>
  </w:endnote>
  <w:endnote w:type="continuationSeparator" w:id="0">
    <w:p w14:paraId="173A758B" w14:textId="77777777" w:rsidR="00891378" w:rsidRDefault="00891378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860A" w14:textId="77777777" w:rsidR="00891378" w:rsidRDefault="00891378" w:rsidP="003F77AD">
      <w:pPr>
        <w:spacing w:after="0" w:line="240" w:lineRule="auto"/>
      </w:pPr>
      <w:r>
        <w:separator/>
      </w:r>
    </w:p>
  </w:footnote>
  <w:footnote w:type="continuationSeparator" w:id="0">
    <w:p w14:paraId="5B50F39F" w14:textId="77777777" w:rsidR="00891378" w:rsidRDefault="00891378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3CD1" w14:textId="77777777" w:rsidR="00FA40A6" w:rsidRPr="00BA173F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6DC718BB" w14:textId="77777777" w:rsidR="00FA40A6" w:rsidRPr="00AA3091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135516">
      <w:rPr>
        <w:rFonts w:ascii="TH SarabunPSK" w:hAnsi="TH SarabunPSK" w:cs="TH SarabunPSK" w:hint="cs"/>
        <w:b/>
        <w:bCs/>
        <w:sz w:val="28"/>
        <w:cs/>
      </w:rPr>
      <w:t>6</w:t>
    </w:r>
  </w:p>
  <w:p w14:paraId="0A0CB30D" w14:textId="77777777" w:rsidR="00FA40A6" w:rsidRDefault="001E3B0A" w:rsidP="00FA4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6B6BF0" wp14:editId="5118B87E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0" t="0" r="0" b="0"/>
              <wp:wrapNone/>
              <wp:docPr id="2" name="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446ECB33" id="_x0000_t32" coordsize="21600,21600" o:spt="32" o:oned="t" path="m,l21600,21600e" filled="f">
              <v:path arrowok="t" fillok="f" o:connecttype="none"/>
              <o:lock v:ext="edit" shapetype="t"/>
            </v:shapetype>
            <v:shape id="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">
              <o:lock v:ext="edit" shapetype="f"/>
            </v:shape>
          </w:pict>
        </mc:Fallback>
      </mc:AlternateContent>
    </w:r>
  </w:p>
  <w:p w14:paraId="243DA99B" w14:textId="77777777" w:rsidR="00555416" w:rsidRPr="00FA40A6" w:rsidRDefault="00555416" w:rsidP="00FA4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B5601"/>
    <w:multiLevelType w:val="multilevel"/>
    <w:tmpl w:val="C5C80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3CF42AD9"/>
    <w:multiLevelType w:val="hybridMultilevel"/>
    <w:tmpl w:val="98321F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4408D"/>
    <w:multiLevelType w:val="hybridMultilevel"/>
    <w:tmpl w:val="470ABA40"/>
    <w:lvl w:ilvl="0" w:tplc="1B087D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AD"/>
    <w:rsid w:val="000035A9"/>
    <w:rsid w:val="000054F5"/>
    <w:rsid w:val="00012DF3"/>
    <w:rsid w:val="0002076E"/>
    <w:rsid w:val="00033404"/>
    <w:rsid w:val="00033A08"/>
    <w:rsid w:val="00054B0F"/>
    <w:rsid w:val="00067A16"/>
    <w:rsid w:val="000716BE"/>
    <w:rsid w:val="000819D7"/>
    <w:rsid w:val="00087388"/>
    <w:rsid w:val="00094EF3"/>
    <w:rsid w:val="00095A00"/>
    <w:rsid w:val="000B1F0B"/>
    <w:rsid w:val="000C2AE8"/>
    <w:rsid w:val="000C302D"/>
    <w:rsid w:val="000C5F69"/>
    <w:rsid w:val="000E7D6B"/>
    <w:rsid w:val="000F165B"/>
    <w:rsid w:val="000F7B0B"/>
    <w:rsid w:val="00104DFE"/>
    <w:rsid w:val="001125BD"/>
    <w:rsid w:val="00120326"/>
    <w:rsid w:val="00131615"/>
    <w:rsid w:val="00131A90"/>
    <w:rsid w:val="0013335A"/>
    <w:rsid w:val="001343CA"/>
    <w:rsid w:val="00135516"/>
    <w:rsid w:val="00137CA8"/>
    <w:rsid w:val="00142122"/>
    <w:rsid w:val="001566C2"/>
    <w:rsid w:val="00163CAE"/>
    <w:rsid w:val="001663A8"/>
    <w:rsid w:val="001710B7"/>
    <w:rsid w:val="00195EE9"/>
    <w:rsid w:val="001A2097"/>
    <w:rsid w:val="001C2F92"/>
    <w:rsid w:val="001C6FE4"/>
    <w:rsid w:val="001E3B0A"/>
    <w:rsid w:val="001E547D"/>
    <w:rsid w:val="001E7350"/>
    <w:rsid w:val="001F0D70"/>
    <w:rsid w:val="00200C0B"/>
    <w:rsid w:val="0021577F"/>
    <w:rsid w:val="00227B49"/>
    <w:rsid w:val="0025071B"/>
    <w:rsid w:val="002609F8"/>
    <w:rsid w:val="00272EF1"/>
    <w:rsid w:val="00274C17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14D8"/>
    <w:rsid w:val="0034264C"/>
    <w:rsid w:val="00344021"/>
    <w:rsid w:val="00347532"/>
    <w:rsid w:val="003511DB"/>
    <w:rsid w:val="003518D6"/>
    <w:rsid w:val="00354F51"/>
    <w:rsid w:val="00355E06"/>
    <w:rsid w:val="00363556"/>
    <w:rsid w:val="00365F73"/>
    <w:rsid w:val="0037302A"/>
    <w:rsid w:val="00380574"/>
    <w:rsid w:val="0039148A"/>
    <w:rsid w:val="003B2BC2"/>
    <w:rsid w:val="003C1D96"/>
    <w:rsid w:val="003D2ED8"/>
    <w:rsid w:val="003D46CC"/>
    <w:rsid w:val="003D5C04"/>
    <w:rsid w:val="003D7401"/>
    <w:rsid w:val="003E384E"/>
    <w:rsid w:val="003F655D"/>
    <w:rsid w:val="003F77AD"/>
    <w:rsid w:val="00401CD9"/>
    <w:rsid w:val="00422D1D"/>
    <w:rsid w:val="00424476"/>
    <w:rsid w:val="00427884"/>
    <w:rsid w:val="00456E4C"/>
    <w:rsid w:val="004629EF"/>
    <w:rsid w:val="00462D82"/>
    <w:rsid w:val="00467E59"/>
    <w:rsid w:val="00476B35"/>
    <w:rsid w:val="00480FFE"/>
    <w:rsid w:val="004840E2"/>
    <w:rsid w:val="00485513"/>
    <w:rsid w:val="00493774"/>
    <w:rsid w:val="00493F6B"/>
    <w:rsid w:val="0049582A"/>
    <w:rsid w:val="004A0962"/>
    <w:rsid w:val="004A30D9"/>
    <w:rsid w:val="004B72B7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4146"/>
    <w:rsid w:val="00545170"/>
    <w:rsid w:val="0055242A"/>
    <w:rsid w:val="00552BD8"/>
    <w:rsid w:val="00555416"/>
    <w:rsid w:val="00561A76"/>
    <w:rsid w:val="00570F70"/>
    <w:rsid w:val="00576207"/>
    <w:rsid w:val="0059173B"/>
    <w:rsid w:val="00592271"/>
    <w:rsid w:val="005B55A0"/>
    <w:rsid w:val="005E5FF8"/>
    <w:rsid w:val="005F455D"/>
    <w:rsid w:val="00646A32"/>
    <w:rsid w:val="00657436"/>
    <w:rsid w:val="006653F7"/>
    <w:rsid w:val="00665C24"/>
    <w:rsid w:val="00673CEC"/>
    <w:rsid w:val="006925EF"/>
    <w:rsid w:val="006A3BD4"/>
    <w:rsid w:val="006B6DF7"/>
    <w:rsid w:val="006D0B6B"/>
    <w:rsid w:val="006D0E54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019"/>
    <w:rsid w:val="00716734"/>
    <w:rsid w:val="00717A9A"/>
    <w:rsid w:val="00717B40"/>
    <w:rsid w:val="00752C9D"/>
    <w:rsid w:val="0075348C"/>
    <w:rsid w:val="00757C93"/>
    <w:rsid w:val="00767538"/>
    <w:rsid w:val="00795992"/>
    <w:rsid w:val="007A18C9"/>
    <w:rsid w:val="007A1D77"/>
    <w:rsid w:val="007B5B52"/>
    <w:rsid w:val="007C5010"/>
    <w:rsid w:val="007C79A9"/>
    <w:rsid w:val="007D4F95"/>
    <w:rsid w:val="007F1A90"/>
    <w:rsid w:val="008012AA"/>
    <w:rsid w:val="00821EB7"/>
    <w:rsid w:val="0082338E"/>
    <w:rsid w:val="0082544B"/>
    <w:rsid w:val="00830869"/>
    <w:rsid w:val="00832080"/>
    <w:rsid w:val="00832744"/>
    <w:rsid w:val="00836D73"/>
    <w:rsid w:val="00837C43"/>
    <w:rsid w:val="00842BC1"/>
    <w:rsid w:val="00851451"/>
    <w:rsid w:val="00872DB6"/>
    <w:rsid w:val="008752A3"/>
    <w:rsid w:val="008822AC"/>
    <w:rsid w:val="00891378"/>
    <w:rsid w:val="00892A62"/>
    <w:rsid w:val="00895CFF"/>
    <w:rsid w:val="008A7207"/>
    <w:rsid w:val="008B005B"/>
    <w:rsid w:val="008C6AA6"/>
    <w:rsid w:val="008E1767"/>
    <w:rsid w:val="008E4A7F"/>
    <w:rsid w:val="008E4F3B"/>
    <w:rsid w:val="009345D0"/>
    <w:rsid w:val="00935BFC"/>
    <w:rsid w:val="009409EF"/>
    <w:rsid w:val="00941F94"/>
    <w:rsid w:val="00943C46"/>
    <w:rsid w:val="00944A4C"/>
    <w:rsid w:val="00947B0A"/>
    <w:rsid w:val="009639CA"/>
    <w:rsid w:val="00973FBF"/>
    <w:rsid w:val="00981B05"/>
    <w:rsid w:val="00986C05"/>
    <w:rsid w:val="009905C6"/>
    <w:rsid w:val="009968A2"/>
    <w:rsid w:val="009A28CA"/>
    <w:rsid w:val="009B0AB3"/>
    <w:rsid w:val="009B166E"/>
    <w:rsid w:val="009B36E3"/>
    <w:rsid w:val="009C5839"/>
    <w:rsid w:val="009D1FB7"/>
    <w:rsid w:val="009D40CC"/>
    <w:rsid w:val="009E1EF4"/>
    <w:rsid w:val="00A00482"/>
    <w:rsid w:val="00A148AB"/>
    <w:rsid w:val="00A16CB5"/>
    <w:rsid w:val="00A23D75"/>
    <w:rsid w:val="00A24B07"/>
    <w:rsid w:val="00A348E0"/>
    <w:rsid w:val="00A401BA"/>
    <w:rsid w:val="00A413D5"/>
    <w:rsid w:val="00A46D62"/>
    <w:rsid w:val="00A57362"/>
    <w:rsid w:val="00A62467"/>
    <w:rsid w:val="00A635E5"/>
    <w:rsid w:val="00A705F1"/>
    <w:rsid w:val="00A71795"/>
    <w:rsid w:val="00A77DB5"/>
    <w:rsid w:val="00A85451"/>
    <w:rsid w:val="00A91C74"/>
    <w:rsid w:val="00AA3091"/>
    <w:rsid w:val="00AA51CF"/>
    <w:rsid w:val="00AE0A14"/>
    <w:rsid w:val="00AE2BA7"/>
    <w:rsid w:val="00B059B7"/>
    <w:rsid w:val="00B1191A"/>
    <w:rsid w:val="00B14385"/>
    <w:rsid w:val="00B16B99"/>
    <w:rsid w:val="00B16ECC"/>
    <w:rsid w:val="00B30885"/>
    <w:rsid w:val="00B30FA8"/>
    <w:rsid w:val="00B45160"/>
    <w:rsid w:val="00B517F8"/>
    <w:rsid w:val="00B62C56"/>
    <w:rsid w:val="00B72623"/>
    <w:rsid w:val="00B769B2"/>
    <w:rsid w:val="00B82EC6"/>
    <w:rsid w:val="00B833ED"/>
    <w:rsid w:val="00B84C9D"/>
    <w:rsid w:val="00BA173F"/>
    <w:rsid w:val="00BB615F"/>
    <w:rsid w:val="00BB681C"/>
    <w:rsid w:val="00BE0119"/>
    <w:rsid w:val="00BE1E63"/>
    <w:rsid w:val="00BE6BF4"/>
    <w:rsid w:val="00BE73D3"/>
    <w:rsid w:val="00BF1213"/>
    <w:rsid w:val="00BF7DF5"/>
    <w:rsid w:val="00C0256C"/>
    <w:rsid w:val="00C05A7A"/>
    <w:rsid w:val="00C1278D"/>
    <w:rsid w:val="00C22813"/>
    <w:rsid w:val="00C4394C"/>
    <w:rsid w:val="00C440B6"/>
    <w:rsid w:val="00C55DE7"/>
    <w:rsid w:val="00C578B4"/>
    <w:rsid w:val="00C6441E"/>
    <w:rsid w:val="00C66722"/>
    <w:rsid w:val="00C7534A"/>
    <w:rsid w:val="00C842FB"/>
    <w:rsid w:val="00C8538D"/>
    <w:rsid w:val="00C91D17"/>
    <w:rsid w:val="00C91D63"/>
    <w:rsid w:val="00CA239E"/>
    <w:rsid w:val="00CA5F59"/>
    <w:rsid w:val="00CA7D33"/>
    <w:rsid w:val="00CB2AC0"/>
    <w:rsid w:val="00CB4090"/>
    <w:rsid w:val="00CC13B7"/>
    <w:rsid w:val="00CC19D5"/>
    <w:rsid w:val="00CC4011"/>
    <w:rsid w:val="00CD04D5"/>
    <w:rsid w:val="00CD605F"/>
    <w:rsid w:val="00CE2385"/>
    <w:rsid w:val="00CE63FA"/>
    <w:rsid w:val="00CF6D93"/>
    <w:rsid w:val="00D01BC6"/>
    <w:rsid w:val="00D055F1"/>
    <w:rsid w:val="00D12961"/>
    <w:rsid w:val="00D20248"/>
    <w:rsid w:val="00D23402"/>
    <w:rsid w:val="00D3097B"/>
    <w:rsid w:val="00D32EDA"/>
    <w:rsid w:val="00D33850"/>
    <w:rsid w:val="00D82C19"/>
    <w:rsid w:val="00D8436D"/>
    <w:rsid w:val="00D87E6E"/>
    <w:rsid w:val="00D958D7"/>
    <w:rsid w:val="00D95F9F"/>
    <w:rsid w:val="00DA0746"/>
    <w:rsid w:val="00DA39B8"/>
    <w:rsid w:val="00DB6530"/>
    <w:rsid w:val="00DC0EE9"/>
    <w:rsid w:val="00DC7AFF"/>
    <w:rsid w:val="00DD18E6"/>
    <w:rsid w:val="00DD3F00"/>
    <w:rsid w:val="00DD597C"/>
    <w:rsid w:val="00DE4C74"/>
    <w:rsid w:val="00E13DA4"/>
    <w:rsid w:val="00E20843"/>
    <w:rsid w:val="00E250A3"/>
    <w:rsid w:val="00E263B3"/>
    <w:rsid w:val="00E61F32"/>
    <w:rsid w:val="00E64148"/>
    <w:rsid w:val="00E64EFC"/>
    <w:rsid w:val="00E71A6C"/>
    <w:rsid w:val="00E720E7"/>
    <w:rsid w:val="00E93976"/>
    <w:rsid w:val="00E97D5D"/>
    <w:rsid w:val="00EA48F6"/>
    <w:rsid w:val="00EA7EE0"/>
    <w:rsid w:val="00EB65C4"/>
    <w:rsid w:val="00EC0BB8"/>
    <w:rsid w:val="00EC3ABD"/>
    <w:rsid w:val="00ED2159"/>
    <w:rsid w:val="00ED319B"/>
    <w:rsid w:val="00EE1370"/>
    <w:rsid w:val="00EF5EF7"/>
    <w:rsid w:val="00F04BEF"/>
    <w:rsid w:val="00F139D8"/>
    <w:rsid w:val="00F220FE"/>
    <w:rsid w:val="00F30321"/>
    <w:rsid w:val="00F347B9"/>
    <w:rsid w:val="00F44EFC"/>
    <w:rsid w:val="00F53C7C"/>
    <w:rsid w:val="00F6790B"/>
    <w:rsid w:val="00F76724"/>
    <w:rsid w:val="00F9130C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9AB03"/>
  <w15:chartTrackingRefBased/>
  <w15:docId w15:val="{B9B6E90B-F672-8146-95D5-B1334C2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8B00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bibryant.com/five-elements-of-fiction-%20plot-setting-character-point-of-view-the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244F-955F-4837-9C94-C45B8F71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3381</Words>
  <Characters>19272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Aungkana Sukwises</cp:lastModifiedBy>
  <cp:revision>7</cp:revision>
  <cp:lastPrinted>2023-05-15T03:51:00Z</cp:lastPrinted>
  <dcterms:created xsi:type="dcterms:W3CDTF">2023-05-23T02:42:00Z</dcterms:created>
  <dcterms:modified xsi:type="dcterms:W3CDTF">2023-05-23T14:48:00Z</dcterms:modified>
</cp:coreProperties>
</file>