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19CE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6"/>
          <w:szCs w:val="36"/>
          <w:cs/>
          <w:lang w:val="th-TH"/>
        </w:rPr>
      </w:pPr>
      <w:bookmarkStart w:id="0" w:name="_Hlk78386407"/>
      <w:bookmarkStart w:id="1" w:name="_Hlk134005478"/>
      <w:bookmarkEnd w:id="0"/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th-TH"/>
        </w:rPr>
        <w:t>ความสัมพันธ์ระหว่างภาวะผู้นำกับกลยุทธ์ส่วนประสมทางการตลาดของผู้ประกอบการอาหาร</w:t>
      </w:r>
    </w:p>
    <w:p w14:paraId="17C3E9A0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>
        <w:rPr>
          <w:rFonts w:ascii="TH SarabunPSK" w:hAnsi="TH SarabunPSK" w:cs="TH SarabunPSK" w:hint="cs"/>
          <w:b/>
          <w:bCs/>
          <w:spacing w:val="-4"/>
          <w:sz w:val="36"/>
          <w:szCs w:val="36"/>
          <w:cs/>
          <w:lang w:val="th-TH"/>
        </w:rPr>
        <w:t>เพื่อสุขภาพ</w:t>
      </w:r>
      <w:r>
        <w:rPr>
          <w:rFonts w:ascii="TH SarabunPSK" w:hAnsi="TH SarabunPSK" w:cs="TH SarabunPSK"/>
          <w:b/>
          <w:bCs/>
          <w:spacing w:val="-4"/>
          <w:sz w:val="36"/>
          <w:szCs w:val="36"/>
          <w:cs/>
          <w:lang w:val="th-TH"/>
        </w:rPr>
        <w:t>ในเขตกรุงเทพมหานครและปริมณฑล</w:t>
      </w:r>
    </w:p>
    <w:bookmarkEnd w:id="1"/>
    <w:p w14:paraId="51E66748" w14:textId="77777777" w:rsidR="00BE12F7" w:rsidRDefault="00BE12F7" w:rsidP="00BE12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6F3330">
        <w:rPr>
          <w:rFonts w:ascii="TH SarabunPSK" w:hAnsi="TH SarabunPSK" w:cs="TH SarabunPSK" w:hint="cs"/>
          <w:b/>
          <w:bCs/>
          <w:sz w:val="32"/>
          <w:szCs w:val="32"/>
          <w:cs/>
        </w:rPr>
        <w:t>สุรเชษฐ์ เดชะพันธ์</w:t>
      </w:r>
      <w:r w:rsidRPr="006F3330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="00B357DD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ศุภศักดิ์ เงาประเสริฐวงศ์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ณัฐชา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ฎ์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ผาสุข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ณัฐณิชา กลีบบัวบาน</w:t>
      </w:r>
      <w:r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4</w:t>
      </w:r>
    </w:p>
    <w:p w14:paraId="0F150BED" w14:textId="77777777" w:rsidR="00BE12F7" w:rsidRPr="00434AD4" w:rsidRDefault="00BE12F7" w:rsidP="00BE12F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  <w:cs/>
          <w:lang w:val="th-TH"/>
        </w:rPr>
      </w:pPr>
      <w:r w:rsidRPr="00434AD4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434AD4">
        <w:rPr>
          <w:rFonts w:ascii="TH SarabunPSK" w:hAnsi="TH SarabunPSK" w:cs="TH SarabunPSK"/>
          <w:sz w:val="24"/>
          <w:szCs w:val="24"/>
          <w:vertAlign w:val="superscript"/>
        </w:rPr>
        <w:t>,2,</w:t>
      </w:r>
      <w:r w:rsidRPr="00434AD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วิทยาลัยการจัดการอุตสาหกรรมบริการ มหาวิทยาลัยวิทยาลัยราชภัฏสวน</w:t>
      </w:r>
      <w:proofErr w:type="spellStart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สุนัน</w:t>
      </w:r>
      <w:proofErr w:type="spellEnd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ทา</w:t>
      </w:r>
    </w:p>
    <w:p w14:paraId="3577439D" w14:textId="77777777" w:rsidR="00BE12F7" w:rsidRPr="00434AD4" w:rsidRDefault="00BE12F7" w:rsidP="00BE12F7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434AD4">
        <w:rPr>
          <w:rFonts w:ascii="TH SarabunPSK" w:hAnsi="TH SarabunPSK" w:cs="TH SarabunPSK"/>
          <w:sz w:val="24"/>
          <w:szCs w:val="24"/>
          <w:vertAlign w:val="superscript"/>
        </w:rPr>
        <w:t xml:space="preserve">3,4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คณะวิทยาการจัดการ</w:t>
      </w:r>
      <w:r w:rsidRPr="00434AD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มหาวิทยาลัยวิทยาลัยราชภัฏสวน</w:t>
      </w:r>
      <w:proofErr w:type="spellStart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สุนัน</w:t>
      </w:r>
      <w:proofErr w:type="spellEnd"/>
      <w:r w:rsidRPr="00434AD4">
        <w:rPr>
          <w:rFonts w:ascii="TH SarabunPSK" w:hAnsi="TH SarabunPSK" w:cs="TH SarabunPSK" w:hint="cs"/>
          <w:sz w:val="24"/>
          <w:szCs w:val="24"/>
          <w:cs/>
          <w:lang w:val="th-TH"/>
        </w:rPr>
        <w:t>ทา</w:t>
      </w:r>
    </w:p>
    <w:p w14:paraId="3B69A092" w14:textId="77777777" w:rsidR="00BE12F7" w:rsidRPr="006F3330" w:rsidRDefault="00BE12F7" w:rsidP="00BE12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E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-</w:t>
      </w: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Mail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:</w:t>
      </w:r>
      <w:r w:rsidRPr="006F3330">
        <w:rPr>
          <w:b/>
          <w:bCs/>
        </w:rPr>
        <w:t xml:space="preserve"> </w:t>
      </w:r>
      <w:r w:rsidRPr="006F3330">
        <w:t>s</w:t>
      </w:r>
      <w:r w:rsidRPr="006F3330">
        <w:rPr>
          <w:rFonts w:ascii="TH SarabunPSK" w:hAnsi="TH SarabunPSK" w:cs="TH SarabunPSK"/>
          <w:sz w:val="24"/>
          <w:szCs w:val="24"/>
        </w:rPr>
        <w:t>65563828021@ssru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ac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1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proofErr w:type="spellStart"/>
      <w:proofErr w:type="gramStart"/>
      <w:r w:rsidRPr="00BE12F7">
        <w:rPr>
          <w:rFonts w:ascii="TH SarabunPSK" w:hAnsi="TH SarabunPSK" w:cs="TH SarabunPSK"/>
          <w:sz w:val="24"/>
          <w:szCs w:val="24"/>
        </w:rPr>
        <w:t>supasak</w:t>
      </w:r>
      <w:proofErr w:type="spellEnd"/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E12F7">
        <w:rPr>
          <w:rFonts w:ascii="TH SarabunPSK" w:hAnsi="TH SarabunPSK" w:cs="TH SarabunPSK"/>
          <w:sz w:val="24"/>
          <w:szCs w:val="24"/>
        </w:rPr>
        <w:t>ng@ssru</w:t>
      </w:r>
      <w:proofErr w:type="spellEnd"/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r w:rsidRPr="00BE12F7">
        <w:rPr>
          <w:rFonts w:ascii="TH SarabunPSK" w:hAnsi="TH SarabunPSK" w:cs="TH SarabunPSK"/>
          <w:sz w:val="24"/>
          <w:szCs w:val="24"/>
        </w:rPr>
        <w:t>ac</w:t>
      </w:r>
      <w:r w:rsidRPr="00BE12F7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E12F7">
        <w:rPr>
          <w:rFonts w:ascii="TH SarabunPSK" w:hAnsi="TH SarabunPSK" w:cs="TH SarabunPSK"/>
          <w:sz w:val="24"/>
          <w:szCs w:val="24"/>
        </w:rPr>
        <w:t>th</w:t>
      </w:r>
      <w:proofErr w:type="spellEnd"/>
      <w:r w:rsidRPr="00BE12F7">
        <w:rPr>
          <w:rFonts w:ascii="TH SarabunPSK" w:hAnsi="TH SarabunPSK" w:cs="TH SarabunPSK" w:hint="cs"/>
          <w:sz w:val="24"/>
          <w:szCs w:val="24"/>
          <w:vertAlign w:val="superscript"/>
          <w:cs/>
        </w:rPr>
        <w:t>2</w:t>
      </w:r>
      <w:r w:rsidRPr="001C41EE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proofErr w:type="gramEnd"/>
      <w:r w:rsidRPr="001C41EE">
        <w:rPr>
          <w:rFonts w:ascii="TH SarabunPSK" w:hAnsi="TH SarabunPSK" w:cs="TH SarabunPSK" w:hint="cs"/>
          <w:sz w:val="24"/>
          <w:szCs w:val="24"/>
          <w:vertAlign w:val="superscript"/>
          <w:cs/>
        </w:rPr>
        <w:t xml:space="preserve"> </w:t>
      </w:r>
      <w:proofErr w:type="spellStart"/>
      <w:r w:rsidRPr="001C41EE">
        <w:rPr>
          <w:rFonts w:ascii="TH SarabunPSK" w:hAnsi="TH SarabunPSK" w:cs="TH SarabunPSK" w:hint="cs"/>
          <w:sz w:val="24"/>
          <w:szCs w:val="24"/>
        </w:rPr>
        <w:t>nusnichar</w:t>
      </w:r>
      <w:proofErr w:type="spellEnd"/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Pr="001C41EE">
        <w:rPr>
          <w:rFonts w:ascii="TH SarabunPSK" w:hAnsi="TH SarabunPSK" w:cs="TH SarabunPSK" w:hint="cs"/>
          <w:sz w:val="24"/>
          <w:szCs w:val="24"/>
        </w:rPr>
        <w:t>kr@ssru</w:t>
      </w:r>
      <w:proofErr w:type="spellEnd"/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r w:rsidRPr="001C41EE">
        <w:rPr>
          <w:rFonts w:ascii="TH SarabunPSK" w:hAnsi="TH SarabunPSK" w:cs="TH SarabunPSK" w:hint="cs"/>
          <w:sz w:val="24"/>
          <w:szCs w:val="24"/>
        </w:rPr>
        <w:t>ac</w:t>
      </w:r>
      <w:r w:rsidRPr="001C41EE">
        <w:rPr>
          <w:rFonts w:ascii="TH SarabunPSK" w:hAnsi="TH SarabunPSK" w:cs="TH SarabunPSK" w:hint="cs"/>
          <w:sz w:val="24"/>
          <w:szCs w:val="24"/>
          <w:cs/>
        </w:rPr>
        <w:t>.</w:t>
      </w:r>
      <w:r w:rsidRPr="001C41EE">
        <w:rPr>
          <w:rFonts w:ascii="TH SarabunPSK" w:hAnsi="TH SarabunPSK" w:cs="TH SarabunPSK" w:hint="cs"/>
          <w:sz w:val="24"/>
          <w:szCs w:val="24"/>
        </w:rPr>
        <w:t>th</w:t>
      </w:r>
      <w:r>
        <w:rPr>
          <w:rFonts w:ascii="TH SarabunPSK" w:hAnsi="TH SarabunPSK" w:cs="TH SarabunPSK"/>
          <w:sz w:val="24"/>
          <w:szCs w:val="24"/>
          <w:vertAlign w:val="superscript"/>
        </w:rPr>
        <w:t>3</w:t>
      </w:r>
      <w:r w:rsidRPr="001C41EE">
        <w:rPr>
          <w:rFonts w:ascii="Roboto" w:eastAsia="Times New Roman" w:hAnsi="Roboto" w:cs="Angsana New"/>
          <w:sz w:val="20"/>
          <w:szCs w:val="20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,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nutcha</w:t>
      </w:r>
      <w:proofErr w:type="spellEnd"/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ph@ssru</w:t>
      </w:r>
      <w:proofErr w:type="spellEnd"/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r w:rsidRPr="001C41EE">
        <w:rPr>
          <w:rFonts w:ascii="TH SarabunPSK" w:eastAsia="Times New Roman" w:hAnsi="TH SarabunPSK" w:cs="TH SarabunPSK"/>
          <w:sz w:val="24"/>
          <w:szCs w:val="24"/>
        </w:rPr>
        <w:t>ac</w:t>
      </w:r>
      <w:r w:rsidRPr="001C41EE">
        <w:rPr>
          <w:rFonts w:ascii="TH SarabunPSK" w:eastAsia="Times New Roman" w:hAnsi="TH SarabunPSK" w:cs="TH SarabunPSK"/>
          <w:sz w:val="24"/>
          <w:szCs w:val="24"/>
          <w:cs/>
        </w:rPr>
        <w:t>.</w:t>
      </w:r>
      <w:proofErr w:type="spellStart"/>
      <w:r w:rsidRPr="001C41EE">
        <w:rPr>
          <w:rFonts w:ascii="TH SarabunPSK" w:eastAsia="Times New Roman" w:hAnsi="TH SarabunPSK" w:cs="TH SarabunPSK"/>
          <w:sz w:val="24"/>
          <w:szCs w:val="24"/>
        </w:rPr>
        <w:t>th</w:t>
      </w:r>
      <w:proofErr w:type="spellEnd"/>
      <w:r w:rsidRPr="00BE12F7">
        <w:rPr>
          <w:rFonts w:ascii="TH SarabunPSK" w:eastAsia="Times New Roman" w:hAnsi="TH SarabunPSK" w:cs="TH SarabunPSK" w:hint="cs"/>
          <w:sz w:val="24"/>
          <w:szCs w:val="24"/>
          <w:vertAlign w:val="superscript"/>
          <w:cs/>
        </w:rPr>
        <w:t>4</w:t>
      </w:r>
    </w:p>
    <w:p w14:paraId="5E41E644" w14:textId="77777777" w:rsidR="00167303" w:rsidRDefault="0016730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14:paraId="212BA7C1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บทคัดย่อ</w:t>
      </w:r>
    </w:p>
    <w:p w14:paraId="22CF63EB" w14:textId="77777777" w:rsidR="00167303" w:rsidRDefault="005D1A06">
      <w:pPr>
        <w:tabs>
          <w:tab w:val="left" w:pos="450"/>
          <w:tab w:val="left" w:pos="720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bookmarkStart w:id="2" w:name="_Hlk134005628"/>
      <w:r>
        <w:rPr>
          <w:rFonts w:ascii="TH SarabunPSK" w:hAnsi="TH SarabunPSK" w:cs="TH SarabunPSK"/>
          <w:color w:val="FF0000"/>
          <w:sz w:val="28"/>
          <w:cs/>
          <w:lang w:val="th-TH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การวิจัยครั้งนี้มีวัตถุประสงค์เพื่อ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) </w:t>
      </w:r>
      <w:bookmarkStart w:id="3" w:name="_Hlk52547968"/>
      <w:r>
        <w:rPr>
          <w:rFonts w:ascii="TH SarabunPSK" w:hAnsi="TH SarabunPSK" w:cs="TH SarabunPSK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ผู้ประกอบการอาหารเพื่อสุขภาพ </w:t>
      </w:r>
      <w:r>
        <w:rPr>
          <w:rFonts w:ascii="TH SarabunPSK" w:hAnsi="TH SarabunPSK" w:cs="TH SarabunPSK" w:hint="cs"/>
          <w:sz w:val="28"/>
          <w:cs/>
          <w:lang w:val="th-TH"/>
        </w:rPr>
        <w:t>2) 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ผู้ประกอบการอาหารเพื่อสุขภาพ </w:t>
      </w:r>
      <w:r>
        <w:rPr>
          <w:rFonts w:ascii="TH SarabunPSK" w:hAnsi="TH SarabunPSK" w:cs="TH SarabunPSK" w:hint="cs"/>
          <w:sz w:val="28"/>
          <w:cs/>
          <w:lang w:val="th-TH"/>
        </w:rPr>
        <w:t>แล 3) เพื่</w:t>
      </w:r>
      <w:r>
        <w:rPr>
          <w:rFonts w:ascii="TH SarabunPSK" w:hAnsi="TH SarabunPSK" w:cs="TH SarabunPSK"/>
          <w:sz w:val="28"/>
          <w:cs/>
          <w:lang w:val="th-TH"/>
        </w:rPr>
        <w:t>อศึกษา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ของผู้ประกอบการอาหารเพื่อสุขภาพ ในเขตกรุงเทพมหานครและปริมณฑล</w:t>
      </w:r>
      <w:bookmarkEnd w:id="3"/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กลุ่มตัวอย่าง คือ </w:t>
      </w:r>
      <w:r>
        <w:rPr>
          <w:rFonts w:ascii="TH SarabunPSK" w:hAnsi="TH SarabunPSK" w:cs="TH SarabunPSK"/>
          <w:sz w:val="28"/>
          <w:cs/>
          <w:lang w:val="th-TH"/>
        </w:rPr>
        <w:t xml:space="preserve">ผู้ประกอบการและผู้บริหารของธุรกิจอาหารเพื่อสุขภาพในเขตกรุงเทพมหานครและปริมณฑล จำนวน </w:t>
      </w:r>
      <w:r>
        <w:rPr>
          <w:rFonts w:ascii="TH SarabunPSK" w:hAnsi="TH SarabunPSK" w:cs="TH SarabunPSK"/>
          <w:sz w:val="28"/>
          <w:cs/>
        </w:rPr>
        <w:t xml:space="preserve">278 </w:t>
      </w:r>
      <w:r>
        <w:rPr>
          <w:rFonts w:ascii="TH SarabunPSK" w:hAnsi="TH SarabunPSK" w:cs="TH SarabunPSK"/>
          <w:sz w:val="28"/>
          <w:cs/>
          <w:lang w:val="th-TH"/>
        </w:rPr>
        <w:t>คน เป็นการสุ่มแบบแบ่งชั้นภูมิตามสัดส่วน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  <w:cs/>
        </w:rPr>
        <w:t>(</w:t>
      </w:r>
      <w:r>
        <w:rPr>
          <w:rFonts w:ascii="TH SarabunPSK" w:eastAsia="Times New Roman" w:hAnsi="TH SarabunPSK" w:cs="TH SarabunPSK"/>
          <w:sz w:val="28"/>
        </w:rPr>
        <w:t>Proportion Stratified random Sampling</w:t>
      </w:r>
      <w:r>
        <w:rPr>
          <w:rFonts w:ascii="TH SarabunPSK" w:eastAsia="Times New Roman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 xml:space="preserve">เครื่องมือที่ใช้เป็นแบบสอบถาม วิเคราะห์ข้อมูลด้วยสถิติสัมประสิทธิ์สหสัมพันธ์ของ </w:t>
      </w:r>
      <w:r>
        <w:rPr>
          <w:rFonts w:ascii="TH SarabunPSK" w:hAnsi="TH SarabunPSK" w:cs="TH SarabunPSK"/>
          <w:sz w:val="28"/>
        </w:rPr>
        <w:t>Pearson</w:t>
      </w:r>
      <w:r>
        <w:rPr>
          <w:rFonts w:ascii="TH SarabunPSK" w:hAnsi="TH SarabunPSK" w:cs="TH SarabunPSK"/>
          <w:sz w:val="28"/>
          <w:cs/>
        </w:rPr>
        <w:t>’</w:t>
      </w:r>
      <w:r>
        <w:rPr>
          <w:rFonts w:ascii="TH SarabunPSK" w:hAnsi="TH SarabunPSK" w:cs="TH SarabunPSK"/>
          <w:sz w:val="28"/>
        </w:rPr>
        <w:t xml:space="preserve">s Product Moment Correlation Coefficient </w:t>
      </w:r>
      <w:r>
        <w:rPr>
          <w:rFonts w:ascii="TH SarabunPSK" w:hAnsi="TH SarabunPSK" w:cs="TH SarabunPSK"/>
          <w:sz w:val="28"/>
          <w:cs/>
          <w:lang w:val="th-TH"/>
        </w:rPr>
        <w:t xml:space="preserve">ผลการศึกษาพบว่า </w:t>
      </w:r>
      <w:r>
        <w:rPr>
          <w:rFonts w:ascii="TH SarabunPSK" w:hAnsi="TH SarabunPSK" w:cs="TH SarabunPSK"/>
          <w:sz w:val="28"/>
          <w:cs/>
        </w:rPr>
        <w:t xml:space="preserve">1) </w:t>
      </w:r>
      <w:r>
        <w:rPr>
          <w:rFonts w:ascii="TH SarabunPSK" w:hAnsi="TH SarabunPSK" w:cs="TH SarabunPSK"/>
          <w:sz w:val="28"/>
          <w:cs/>
          <w:lang w:val="th-TH"/>
        </w:rPr>
        <w:t>ระดับตัวแปรภาวะผู้นำ ในภาพรวมอยู่ในระดับมาก โดยด้านที่มีค่าเฉลี่ยสูงสุดคือ วิสัยทัศน์ รองลงมาคือ การตัดสินใจ และความกล้าหาญ ตามลำดับ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2)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กลยุทธ์</w:t>
      </w:r>
      <w:r>
        <w:rPr>
          <w:rFonts w:ascii="TH SarabunPSK" w:hAnsi="TH SarabunPSK" w:cs="TH SarabunPSK" w:hint="cs"/>
          <w:spacing w:val="-6"/>
          <w:sz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ในภาพรวมอยู่ในระดับมาก </w:t>
      </w:r>
      <w:r>
        <w:rPr>
          <w:rFonts w:ascii="TH SarabunPSK" w:hAnsi="TH SarabunPSK" w:cs="TH SarabunPSK"/>
          <w:sz w:val="28"/>
          <w:cs/>
          <w:lang w:val="th-TH"/>
        </w:rPr>
        <w:t>โดยด้านที่มีค่าเฉลี่ยสูงสูดคือ ราคา รองลงมาคือ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ลักษณะทางกายภาพ ผลิตภัณฑ์ </w:t>
      </w:r>
      <w:r>
        <w:rPr>
          <w:rFonts w:ascii="TH SarabunPSK" w:hAnsi="TH SarabunPSK" w:cs="TH SarabunPSK"/>
          <w:sz w:val="28"/>
          <w:cs/>
          <w:lang w:val="th-TH"/>
        </w:rPr>
        <w:t xml:space="preserve">การส่งเสริมการตลาด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ระบวนการ </w:t>
      </w:r>
      <w:r>
        <w:rPr>
          <w:rFonts w:ascii="TH SarabunPSK" w:hAnsi="TH SarabunPSK" w:cs="TH SarabunPSK"/>
          <w:sz w:val="28"/>
          <w:cs/>
          <w:lang w:val="th-TH"/>
        </w:rPr>
        <w:t>ช่องทางการจัดจำหน่าย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และบุคคล ตามลำดับ 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ภาวะผู้นำ ด้าน</w:t>
      </w:r>
      <w:r>
        <w:rPr>
          <w:rFonts w:ascii="TH SarabunPSK" w:hAnsi="TH SarabunPSK" w:cs="TH SarabunPSK"/>
          <w:sz w:val="28"/>
          <w:cs/>
          <w:lang w:val="th-TH"/>
        </w:rPr>
        <w:t>วิสัยทัศน์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มีความสัมพันธ์เชิงบวกในระดับ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ปานกลาง</w:t>
      </w:r>
      <w:r>
        <w:rPr>
          <w:rFonts w:ascii="TH SarabunPSK" w:eastAsia="Calibri" w:hAnsi="TH SarabunPSK" w:cs="TH SarabunPSK"/>
          <w:sz w:val="28"/>
          <w:cs/>
          <w:lang w:val="th-TH"/>
        </w:rPr>
        <w:t>ทิศทางเดียวกันกับ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โดยเฉพาะ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pacing w:val="-4"/>
          <w:sz w:val="28"/>
          <w:cs/>
          <w:lang w:val="th-TH"/>
        </w:rPr>
        <w:t>มีความสัมพันธ์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มากที่สุด นั่นหมายความว่า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ผู้ประกอบการที่มีภาวะผู้นำ</w:t>
      </w:r>
      <w:r>
        <w:rPr>
          <w:rFonts w:ascii="TH SarabunPSK" w:eastAsia="Calibri" w:hAnsi="TH SarabunPSK" w:cs="TH SarabunPSK"/>
          <w:sz w:val="28"/>
          <w:cs/>
          <w:lang w:val="th-TH"/>
        </w:rPr>
        <w:t>ยิ่งมากก็จะ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ยิ่งทำให้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>ม</w:t>
      </w:r>
      <w:r>
        <w:rPr>
          <w:rFonts w:ascii="TH SarabunPSK" w:eastAsia="Calibri" w:hAnsi="TH SarabunPSK" w:cs="TH SarabunPSK"/>
          <w:sz w:val="28"/>
          <w:cs/>
          <w:lang w:val="th-TH"/>
        </w:rPr>
        <w:t>ากตามไปด้วย</w:t>
      </w:r>
      <w:r>
        <w:rPr>
          <w:rFonts w:ascii="TH SarabunPSK" w:eastAsia="Calibri" w:hAnsi="TH SarabunPSK" w:cs="TH SarabunPSK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 xml:space="preserve">อย่างมีนัยสำคัญที่ </w:t>
      </w:r>
      <w:r>
        <w:rPr>
          <w:rFonts w:ascii="TH SarabunPSK" w:eastAsia="Calibri" w:hAnsi="TH SarabunPSK" w:cs="TH SarabunPSK" w:hint="cs"/>
          <w:sz w:val="28"/>
          <w:cs/>
        </w:rPr>
        <w:t xml:space="preserve">.05 </w:t>
      </w:r>
      <w:r>
        <w:rPr>
          <w:rFonts w:ascii="TH SarabunPSK" w:hAnsi="TH SarabunPSK" w:cs="TH SarabunPSK"/>
          <w:sz w:val="28"/>
          <w:cs/>
          <w:lang w:val="th-TH"/>
        </w:rPr>
        <w:t>ผลงานวิจัยนี้ผู้ประกอบสามารถนำไปเป็นแนวทางในการสร้างความได้เปรียบในแข่งขันทางการตลาด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</w:p>
    <w:bookmarkEnd w:id="2"/>
    <w:p w14:paraId="0938E8D2" w14:textId="77777777" w:rsidR="00167303" w:rsidRDefault="001673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</w:p>
    <w:p w14:paraId="67486779" w14:textId="77777777" w:rsidR="00167303" w:rsidRDefault="005D1A0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คำสำคัญ</w:t>
      </w:r>
      <w:r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bookmarkStart w:id="4" w:name="_Hlk134005675"/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pacing w:val="-4"/>
          <w:sz w:val="28"/>
        </w:rPr>
        <w:t xml:space="preserve">,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 xml:space="preserve">กลยุทธ์ส่วนประสมทางการตลาด </w:t>
      </w:r>
      <w:r>
        <w:rPr>
          <w:rFonts w:ascii="TH SarabunPSK" w:hAnsi="TH SarabunPSK" w:cs="TH SarabunPSK"/>
          <w:spacing w:val="-4"/>
          <w:sz w:val="28"/>
        </w:rPr>
        <w:t>,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ผู้ประกอบการอาหารเพื่อสุขภาพ</w:t>
      </w:r>
      <w:bookmarkEnd w:id="4"/>
    </w:p>
    <w:p w14:paraId="5FB68D15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94F4FB1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2B13D2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484B533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422834E0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B815CEE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4CD6CAF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67360C0C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F7914C8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031F1021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9BA82CD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6338D0E2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15B259DA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62DBB50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377D1F7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36BECBC5" w14:textId="77777777" w:rsidR="00B357DD" w:rsidRDefault="00B357DD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509C12A4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0E8401C3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i/>
          <w:iCs/>
          <w:sz w:val="28"/>
        </w:rPr>
      </w:pPr>
    </w:p>
    <w:p w14:paraId="794443B1" w14:textId="77777777" w:rsidR="00167303" w:rsidRDefault="005D1A06">
      <w:pPr>
        <w:spacing w:after="0" w:line="240" w:lineRule="auto"/>
        <w:jc w:val="center"/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</w:pPr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lastRenderedPageBreak/>
        <w:t xml:space="preserve">The Relationship Between Leadership and </w:t>
      </w:r>
      <w:proofErr w:type="spellStart"/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t>Karketing</w:t>
      </w:r>
      <w:proofErr w:type="spellEnd"/>
      <w:r>
        <w:rPr>
          <w:rFonts w:ascii="TH SarabunPSK" w:eastAsia="Times New Roman" w:hAnsi="TH SarabunPSK"/>
          <w:b/>
          <w:bCs/>
          <w:spacing w:val="-14"/>
          <w:kern w:val="36"/>
          <w:sz w:val="36"/>
          <w:szCs w:val="36"/>
        </w:rPr>
        <w:t xml:space="preserve"> Mix Strategies of Food Enterprises</w:t>
      </w:r>
      <w:r>
        <w:rPr>
          <w:rFonts w:ascii="TH SarabunPSK" w:eastAsia="Times New Roman" w:hAnsi="TH SarabunPSK" w:cs="TH SarabunPSK"/>
          <w:b/>
          <w:bCs/>
          <w:spacing w:val="-14"/>
          <w:kern w:val="36"/>
          <w:sz w:val="36"/>
          <w:szCs w:val="36"/>
          <w:cs/>
        </w:rPr>
        <w:t>.</w:t>
      </w:r>
    </w:p>
    <w:p w14:paraId="4AE5E3CC" w14:textId="77777777" w:rsidR="00167303" w:rsidRDefault="005D1A06">
      <w:pPr>
        <w:spacing w:after="0" w:line="240" w:lineRule="auto"/>
        <w:jc w:val="center"/>
        <w:rPr>
          <w:rFonts w:ascii="TH SarabunPSK" w:eastAsia="Times New Roman" w:hAnsi="TH SarabunPSK"/>
          <w:b/>
          <w:bCs/>
          <w:spacing w:val="-4"/>
          <w:kern w:val="36"/>
          <w:sz w:val="36"/>
          <w:szCs w:val="36"/>
        </w:rPr>
      </w:pPr>
      <w:r>
        <w:rPr>
          <w:rFonts w:ascii="TH SarabunPSK" w:eastAsia="Times New Roman" w:hAnsi="TH SarabunPSK"/>
          <w:b/>
          <w:bCs/>
          <w:spacing w:val="-4"/>
          <w:kern w:val="36"/>
          <w:sz w:val="36"/>
          <w:szCs w:val="36"/>
        </w:rPr>
        <w:t>for Health in Bangkok and Surrounding Areas</w:t>
      </w:r>
    </w:p>
    <w:p w14:paraId="7060E4BE" w14:textId="77777777" w:rsidR="00B357DD" w:rsidRPr="006F3330" w:rsidRDefault="00B357DD" w:rsidP="00B35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C565D">
        <w:rPr>
          <w:rFonts w:ascii="TH SarabunPSK" w:hAnsi="TH SarabunPSK" w:cs="TH SarabunPSK"/>
          <w:b/>
          <w:bCs/>
          <w:sz w:val="32"/>
          <w:szCs w:val="32"/>
        </w:rPr>
        <w:t>Surachet</w:t>
      </w:r>
      <w:proofErr w:type="spellEnd"/>
      <w:r w:rsidRPr="007C56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7C565D">
        <w:rPr>
          <w:rFonts w:ascii="TH SarabunPSK" w:hAnsi="TH SarabunPSK" w:cs="TH SarabunPSK"/>
          <w:b/>
          <w:bCs/>
          <w:sz w:val="32"/>
          <w:szCs w:val="32"/>
        </w:rPr>
        <w:t>Dechapant</w:t>
      </w:r>
      <w:proofErr w:type="spellEnd"/>
      <w:r w:rsidRPr="007C56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565D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Pr="007C56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6F3330">
        <w:rPr>
          <w:rFonts w:ascii="TH SarabunPSK" w:hAnsi="TH SarabunPSK" w:cs="TH SarabunPSK"/>
          <w:b/>
          <w:bCs/>
          <w:sz w:val="32"/>
          <w:szCs w:val="32"/>
        </w:rPr>
        <w:t>Supasak</w:t>
      </w:r>
      <w:proofErr w:type="spellEnd"/>
      <w:r w:rsidRPr="006F333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6F3330">
        <w:rPr>
          <w:rFonts w:ascii="TH SarabunPSK" w:hAnsi="TH SarabunPSK" w:cs="TH SarabunPSK"/>
          <w:b/>
          <w:bCs/>
          <w:sz w:val="32"/>
          <w:szCs w:val="32"/>
        </w:rPr>
        <w:t>Ngaoprasertwong</w:t>
      </w:r>
      <w:proofErr w:type="spellEnd"/>
      <w:proofErr w:type="gramStart"/>
      <w:r w:rsidRPr="006F3330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 xml:space="preserve">2  </w:t>
      </w:r>
      <w:proofErr w:type="spellStart"/>
      <w:r w:rsidRPr="007C565D"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>Nutcha</w:t>
      </w:r>
      <w:proofErr w:type="spellEnd"/>
      <w:proofErr w:type="gramEnd"/>
      <w:r w:rsidRPr="007C565D"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 xml:space="preserve"> Phasuk</w:t>
      </w:r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vertAlign w:val="superscript"/>
          <w:cs/>
        </w:rPr>
        <w:t>3</w:t>
      </w:r>
      <w:r w:rsidRPr="007C565D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b/>
          <w:bCs/>
          <w:spacing w:val="1"/>
          <w:sz w:val="32"/>
          <w:szCs w:val="32"/>
        </w:rPr>
        <w:t xml:space="preserve">and </w:t>
      </w:r>
      <w:proofErr w:type="spellStart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>Natnichar</w:t>
      </w:r>
      <w:proofErr w:type="spellEnd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 xml:space="preserve"> </w:t>
      </w:r>
      <w:proofErr w:type="spellStart"/>
      <w:r w:rsidRPr="006F3330"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</w:rPr>
        <w:t>Kleebbuabarn</w:t>
      </w:r>
      <w:proofErr w:type="spellEnd"/>
      <w:r>
        <w:rPr>
          <w:rFonts w:ascii="TH SarabunPSK" w:eastAsia="Times New Roman" w:hAnsi="TH SarabunPSK" w:cs="TH SarabunPSK" w:hint="cs"/>
          <w:b/>
          <w:bCs/>
          <w:spacing w:val="1"/>
          <w:sz w:val="32"/>
          <w:szCs w:val="32"/>
          <w:vertAlign w:val="superscript"/>
          <w:cs/>
        </w:rPr>
        <w:t>4</w:t>
      </w:r>
    </w:p>
    <w:p w14:paraId="503452D8" w14:textId="77777777" w:rsidR="00B357DD" w:rsidRPr="002E2259" w:rsidRDefault="00B357DD" w:rsidP="00B357D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E2259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2E2259">
        <w:rPr>
          <w:rFonts w:ascii="TH SarabunPSK" w:hAnsi="TH SarabunPSK" w:cs="TH SarabunPSK"/>
          <w:sz w:val="24"/>
          <w:szCs w:val="24"/>
          <w:vertAlign w:val="superscript"/>
        </w:rPr>
        <w:t>,2</w:t>
      </w:r>
      <w:r w:rsidRPr="002E225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/>
          <w:sz w:val="24"/>
          <w:szCs w:val="24"/>
        </w:rPr>
        <w:t>College of Hospitality Industry Management</w:t>
      </w:r>
      <w:r w:rsidRPr="002E225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 w:hint="cs"/>
          <w:sz w:val="24"/>
          <w:szCs w:val="24"/>
        </w:rPr>
        <w:t>, Suan Sunandha Rajabhat University, Thailand</w:t>
      </w:r>
    </w:p>
    <w:p w14:paraId="025B1232" w14:textId="77777777" w:rsidR="00B357DD" w:rsidRPr="002E2259" w:rsidRDefault="00B357DD" w:rsidP="00B357D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E2259">
        <w:rPr>
          <w:rFonts w:ascii="TH SarabunPSK" w:hAnsi="TH SarabunPSK" w:cs="TH SarabunPSK"/>
          <w:sz w:val="24"/>
          <w:szCs w:val="24"/>
          <w:vertAlign w:val="superscript"/>
        </w:rPr>
        <w:t>3,4</w:t>
      </w:r>
      <w:r w:rsidRPr="002E2259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E2259">
        <w:rPr>
          <w:rFonts w:ascii="TH SarabunPSK" w:hAnsi="TH SarabunPSK" w:cs="TH SarabunPSK" w:hint="cs"/>
          <w:sz w:val="24"/>
          <w:szCs w:val="24"/>
        </w:rPr>
        <w:t>Faculty of Management Science, Suan Sunandha Rajabhat University, Thailand</w:t>
      </w:r>
    </w:p>
    <w:p w14:paraId="7AD5C6F3" w14:textId="77777777" w:rsidR="00B357DD" w:rsidRDefault="00B357DD" w:rsidP="00B357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  <w:vertAlign w:val="superscript"/>
        </w:rPr>
      </w:pP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E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-</w:t>
      </w:r>
      <w:r w:rsidRPr="006F3330">
        <w:rPr>
          <w:rFonts w:ascii="TH SarabunPSK" w:hAnsi="TH SarabunPSK" w:cs="TH SarabunPSK" w:hint="cs"/>
          <w:b/>
          <w:bCs/>
          <w:sz w:val="24"/>
          <w:szCs w:val="24"/>
        </w:rPr>
        <w:t>Mail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>:</w:t>
      </w:r>
      <w:r w:rsidRPr="006F3330">
        <w:rPr>
          <w:b/>
          <w:bCs/>
        </w:rPr>
        <w:t xml:space="preserve"> </w:t>
      </w:r>
      <w:proofErr w:type="gramStart"/>
      <w:r w:rsidRPr="006F3330">
        <w:t>s</w:t>
      </w:r>
      <w:r w:rsidRPr="006F3330">
        <w:rPr>
          <w:rFonts w:ascii="TH SarabunPSK" w:hAnsi="TH SarabunPSK" w:cs="TH SarabunPSK"/>
          <w:sz w:val="24"/>
          <w:szCs w:val="24"/>
        </w:rPr>
        <w:t>65563828021@ssru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ac</w:t>
      </w:r>
      <w:r w:rsidRPr="006F3330">
        <w:rPr>
          <w:rFonts w:ascii="TH SarabunPSK" w:hAnsi="TH SarabunPSK" w:cs="TH SarabunPSK"/>
          <w:sz w:val="24"/>
          <w:szCs w:val="24"/>
          <w:cs/>
        </w:rPr>
        <w:t>.</w:t>
      </w:r>
      <w:r w:rsidRPr="006F3330">
        <w:rPr>
          <w:rFonts w:ascii="TH SarabunPSK" w:hAnsi="TH SarabunPSK" w:cs="TH SarabunPSK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6F333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proofErr w:type="spellStart"/>
      <w:proofErr w:type="gramEnd"/>
      <w:r w:rsidRPr="00B357DD">
        <w:rPr>
          <w:rFonts w:ascii="TH SarabunPSK" w:hAnsi="TH SarabunPSK" w:cs="TH SarabunPSK"/>
          <w:sz w:val="24"/>
          <w:szCs w:val="24"/>
        </w:rPr>
        <w:t>supasak</w:t>
      </w:r>
      <w:proofErr w:type="spellEnd"/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proofErr w:type="spellStart"/>
      <w:r w:rsidRPr="00B357DD">
        <w:rPr>
          <w:rFonts w:ascii="TH SarabunPSK" w:hAnsi="TH SarabunPSK" w:cs="TH SarabunPSK"/>
          <w:sz w:val="24"/>
          <w:szCs w:val="24"/>
        </w:rPr>
        <w:t>ng@ssru</w:t>
      </w:r>
      <w:proofErr w:type="spellEnd"/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r w:rsidRPr="00B357DD">
        <w:rPr>
          <w:rFonts w:ascii="TH SarabunPSK" w:hAnsi="TH SarabunPSK" w:cs="TH SarabunPSK"/>
          <w:sz w:val="24"/>
          <w:szCs w:val="24"/>
        </w:rPr>
        <w:t>ac</w:t>
      </w:r>
      <w:r w:rsidRPr="00B357DD">
        <w:rPr>
          <w:rFonts w:ascii="TH SarabunPSK" w:hAnsi="TH SarabunPSK" w:cs="TH SarabunPSK"/>
          <w:sz w:val="24"/>
          <w:szCs w:val="24"/>
          <w:cs/>
        </w:rPr>
        <w:t>.</w:t>
      </w:r>
      <w:r w:rsidRPr="00B357DD">
        <w:rPr>
          <w:rFonts w:ascii="TH SarabunPSK" w:hAnsi="TH SarabunPSK" w:cs="TH SarabunPSK"/>
          <w:sz w:val="24"/>
          <w:szCs w:val="24"/>
        </w:rPr>
        <w:t>th</w:t>
      </w:r>
      <w:r w:rsidRPr="00B357DD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r w:rsidRPr="006F3330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  <w:proofErr w:type="spellStart"/>
      <w:r w:rsidRPr="006F3330">
        <w:rPr>
          <w:rFonts w:ascii="TH SarabunPSK" w:hAnsi="TH SarabunPSK" w:cs="TH SarabunPSK" w:hint="cs"/>
          <w:sz w:val="24"/>
          <w:szCs w:val="24"/>
        </w:rPr>
        <w:t>nusnichar</w:t>
      </w:r>
      <w:proofErr w:type="spellEnd"/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proofErr w:type="spellStart"/>
      <w:r w:rsidRPr="006F3330">
        <w:rPr>
          <w:rFonts w:ascii="TH SarabunPSK" w:hAnsi="TH SarabunPSK" w:cs="TH SarabunPSK" w:hint="cs"/>
          <w:sz w:val="24"/>
          <w:szCs w:val="24"/>
        </w:rPr>
        <w:t>kr@ssru</w:t>
      </w:r>
      <w:proofErr w:type="spellEnd"/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r w:rsidRPr="006F3330">
        <w:rPr>
          <w:rFonts w:ascii="TH SarabunPSK" w:hAnsi="TH SarabunPSK" w:cs="TH SarabunPSK" w:hint="cs"/>
          <w:sz w:val="24"/>
          <w:szCs w:val="24"/>
        </w:rPr>
        <w:t>ac</w:t>
      </w:r>
      <w:r w:rsidRPr="006F3330">
        <w:rPr>
          <w:rFonts w:ascii="TH SarabunPSK" w:hAnsi="TH SarabunPSK" w:cs="TH SarabunPSK" w:hint="cs"/>
          <w:sz w:val="24"/>
          <w:szCs w:val="24"/>
          <w:cs/>
        </w:rPr>
        <w:t>.</w:t>
      </w:r>
      <w:r w:rsidRPr="006F3330">
        <w:rPr>
          <w:rFonts w:ascii="TH SarabunPSK" w:hAnsi="TH SarabunPSK" w:cs="TH SarabunPSK" w:hint="cs"/>
          <w:sz w:val="24"/>
          <w:szCs w:val="24"/>
        </w:rPr>
        <w:t>th</w:t>
      </w:r>
      <w:r w:rsidRPr="006F3330">
        <w:rPr>
          <w:rFonts w:ascii="TH SarabunPSK" w:hAnsi="TH SarabunPSK" w:cs="TH SarabunPSK"/>
          <w:sz w:val="24"/>
          <w:szCs w:val="24"/>
          <w:vertAlign w:val="superscript"/>
        </w:rPr>
        <w:t>3</w:t>
      </w:r>
      <w:r>
        <w:rPr>
          <w:rFonts w:ascii="TH SarabunPSK" w:hAnsi="TH SarabunPSK" w:cs="TH SarabunPSK" w:hint="cs"/>
          <w:b/>
          <w:bCs/>
          <w:sz w:val="24"/>
          <w:szCs w:val="24"/>
          <w:vertAlign w:val="superscript"/>
          <w:cs/>
        </w:rPr>
        <w:t xml:space="preserve"> </w:t>
      </w:r>
      <w:r w:rsidRPr="006F3330">
        <w:rPr>
          <w:rFonts w:ascii="TH SarabunPSK" w:hAnsi="TH SarabunPSK" w:cs="TH SarabunPSK"/>
          <w:sz w:val="24"/>
          <w:szCs w:val="24"/>
        </w:rPr>
        <w:t>,</w:t>
      </w:r>
      <w:r w:rsidRPr="006F3330">
        <w:rPr>
          <w:rFonts w:ascii="TH SarabunPSK" w:hAnsi="TH SarabunPSK" w:cs="TH SarabunPSK"/>
          <w:sz w:val="24"/>
          <w:szCs w:val="24"/>
          <w:vertAlign w:val="superscript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</w:rPr>
        <w:t>nutcha.ph@ssru.ac.th</w:t>
      </w:r>
      <w:r>
        <w:rPr>
          <w:rFonts w:ascii="TH SarabunPSK" w:hAnsi="TH SarabunPSK" w:cs="TH SarabunPSK"/>
          <w:sz w:val="24"/>
          <w:szCs w:val="24"/>
          <w:vertAlign w:val="superscript"/>
        </w:rPr>
        <w:t>4</w:t>
      </w:r>
    </w:p>
    <w:p w14:paraId="763E60B9" w14:textId="77777777" w:rsidR="00167303" w:rsidRDefault="00167303">
      <w:pPr>
        <w:spacing w:after="0" w:line="276" w:lineRule="auto"/>
        <w:jc w:val="center"/>
        <w:rPr>
          <w:rFonts w:ascii="TH SarabunPSK" w:hAnsi="TH SarabunPSK" w:cs="TH SarabunPSK"/>
          <w:color w:val="FF0000"/>
          <w:sz w:val="28"/>
        </w:rPr>
      </w:pPr>
    </w:p>
    <w:p w14:paraId="52118122" w14:textId="77777777" w:rsidR="00167303" w:rsidRDefault="005D1A06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Abstract </w:t>
      </w:r>
    </w:p>
    <w:p w14:paraId="0493CCCC" w14:textId="77777777" w:rsidR="00167303" w:rsidRDefault="005D1A0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/>
          <w:sz w:val="28"/>
        </w:rPr>
        <w:t>The objectives of this research are 1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leadership of health food entrepreneurs, 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marketing mix strategies of health food entrepreneurs, and 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to study the relationship between leadership and mix strategies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Marketing of health food entrepreneurs In Bangkok and surrounding areas </w:t>
      </w:r>
      <w:proofErr w:type="gramStart"/>
      <w:r>
        <w:rPr>
          <w:rFonts w:ascii="TH SarabunPSK" w:hAnsi="TH SarabunPSK"/>
          <w:sz w:val="28"/>
        </w:rPr>
        <w:t>The</w:t>
      </w:r>
      <w:proofErr w:type="gramEnd"/>
      <w:r>
        <w:rPr>
          <w:rFonts w:ascii="TH SarabunPSK" w:hAnsi="TH SarabunPSK"/>
          <w:sz w:val="28"/>
        </w:rPr>
        <w:t xml:space="preserve"> sample group consisted of 278 entrepreneurs and executives of health food businesses in Bangkok and surrounding areas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The sample was randomly stratified according to proportion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/>
          <w:sz w:val="28"/>
        </w:rPr>
        <w:t>Proportion Stratified random sampling</w:t>
      </w:r>
      <w:r>
        <w:rPr>
          <w:rFonts w:ascii="TH SarabunPSK" w:hAnsi="TH SarabunPSK" w:cs="TH SarabunPSK"/>
          <w:sz w:val="28"/>
          <w:cs/>
        </w:rPr>
        <w:t xml:space="preserve">). </w:t>
      </w:r>
      <w:r>
        <w:rPr>
          <w:rFonts w:ascii="TH SarabunPSK" w:hAnsi="TH SarabunPSK"/>
          <w:sz w:val="28"/>
        </w:rPr>
        <w:t>The instrument used was a questionnaire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Data were analyzed using Pearson's Product Moment Correlation Coefficient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results of the study found that 1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the level of leadership variables Overall, it is at a high level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aspect with the highest average is vision, followed by decision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/>
          <w:sz w:val="28"/>
        </w:rPr>
        <w:t>making and courage, respectively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Marketing mix strategy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Overall, it is at a high level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 aspect with the highest average value was price, followed by physical characteristics, products, marketing promotions, processes, distribution channels, and people, respectively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/>
          <w:sz w:val="28"/>
        </w:rPr>
        <w:t>Leadership</w:t>
      </w:r>
      <w:r>
        <w:rPr>
          <w:rFonts w:ascii="TH SarabunPSK" w:hAnsi="TH SarabunPSK" w:cs="TH SarabunPSK"/>
          <w:sz w:val="28"/>
          <w:cs/>
        </w:rPr>
        <w:t xml:space="preserve">: </w:t>
      </w:r>
      <w:r>
        <w:rPr>
          <w:rFonts w:ascii="TH SarabunPSK" w:hAnsi="TH SarabunPSK"/>
          <w:sz w:val="28"/>
        </w:rPr>
        <w:t>vision, courage, and decision</w:t>
      </w:r>
      <w:r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/>
          <w:sz w:val="28"/>
        </w:rPr>
        <w:t>making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>There is a moderate positive relationship in the same direction with marketing mix strategy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especially courage </w:t>
      </w:r>
      <w:proofErr w:type="gramStart"/>
      <w:r>
        <w:rPr>
          <w:rFonts w:ascii="TH SarabunPSK" w:hAnsi="TH SarabunPSK"/>
          <w:sz w:val="28"/>
        </w:rPr>
        <w:t>have</w:t>
      </w:r>
      <w:proofErr w:type="gramEnd"/>
      <w:r>
        <w:rPr>
          <w:rFonts w:ascii="TH SarabunPSK" w:hAnsi="TH SarabunPSK"/>
          <w:sz w:val="28"/>
        </w:rPr>
        <w:t xml:space="preserve"> the most relationship That means The more leaders you have, the more strategic your marketing mix will be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/>
          <w:sz w:val="28"/>
        </w:rPr>
        <w:t xml:space="preserve">Significantly at 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/>
          <w:sz w:val="28"/>
        </w:rPr>
        <w:t>05, the results of this research can be used by entrepreneurs as a guideline to create a competitive advantage in the market</w:t>
      </w:r>
      <w:r>
        <w:rPr>
          <w:rFonts w:ascii="TH SarabunPSK" w:hAnsi="TH SarabunPSK" w:cs="TH SarabunPSK"/>
          <w:sz w:val="28"/>
          <w:cs/>
        </w:rPr>
        <w:t>.</w:t>
      </w:r>
    </w:p>
    <w:p w14:paraId="3524609D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4F9B2AD8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EC78912" w14:textId="77777777" w:rsidR="00167303" w:rsidRDefault="005D1A06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/>
          <w:b/>
          <w:bCs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/>
          <w:sz w:val="28"/>
        </w:rPr>
        <w:t>Leadership, Marketing Mix Strategy, Health Food Entrepreneurs</w:t>
      </w:r>
    </w:p>
    <w:p w14:paraId="17E240E6" w14:textId="77777777" w:rsidR="00167303" w:rsidRDefault="00167303">
      <w:pPr>
        <w:spacing w:after="0" w:line="360" w:lineRule="atLeast"/>
        <w:jc w:val="center"/>
        <w:outlineLvl w:val="0"/>
        <w:rPr>
          <w:rFonts w:ascii="TH SarabunPSK" w:eastAsia="Times New Roman" w:hAnsi="TH SarabunPSK" w:cs="TH SarabunPSK"/>
          <w:b/>
          <w:bCs/>
          <w:kern w:val="36"/>
          <w:sz w:val="28"/>
        </w:rPr>
      </w:pPr>
    </w:p>
    <w:p w14:paraId="5DE0645C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770F18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8AADE2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13DB0B5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6B10863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9BA8E4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AAEE05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A22B0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9190DC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6EF003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7FA5D63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ADD5E94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824147" w14:textId="77777777" w:rsidR="00B357DD" w:rsidRDefault="00B357D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0EF312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98FCECF" w14:textId="77777777" w:rsidR="00167303" w:rsidRDefault="0016730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FDA9CD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lastRenderedPageBreak/>
        <w:t>บทนำ</w:t>
      </w:r>
    </w:p>
    <w:p w14:paraId="6A67E5B4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bookmarkStart w:id="5" w:name="_Hlk134005909"/>
      <w:r>
        <w:rPr>
          <w:rFonts w:ascii="TH SarabunPSK" w:eastAsia="Times New Roman" w:hAnsi="TH SarabunPSK" w:cs="TH SarabunPSK"/>
          <w:sz w:val="28"/>
          <w:cs/>
          <w:lang w:val="th-TH"/>
        </w:rPr>
        <w:t>ปัจจุบันมีกระแสของการรับประทาน</w:t>
      </w:r>
      <w:hyperlink r:id="rId9" w:tgtFrame="_blank" w:tooltip="อาหารคลีน" w:history="1">
        <w:r>
          <w:rPr>
            <w:rFonts w:ascii="TH SarabunPSK" w:eastAsia="Times New Roman" w:hAnsi="TH SarabunPSK" w:cs="TH SarabunPSK"/>
            <w:sz w:val="28"/>
            <w:cs/>
            <w:lang w:val="th-TH"/>
          </w:rPr>
          <w:t>อาหารเพื่อสุขภาพ</w:t>
        </w:r>
      </w:hyperlink>
      <w:r>
        <w:rPr>
          <w:rFonts w:ascii="TH SarabunPSK" w:hAnsi="TH SarabunPSK" w:cs="TH SarabunPSK"/>
          <w:sz w:val="28"/>
          <w:cs/>
          <w:lang w:val="th-TH"/>
        </w:rPr>
        <w:t>มากขึ้น</w:t>
      </w:r>
      <w:r>
        <w:rPr>
          <w:rFonts w:ascii="TH SarabunPSK" w:eastAsia="Times New Roman" w:hAnsi="TH SarabunPSK" w:cs="TH SarabunPSK"/>
          <w:sz w:val="28"/>
        </w:rPr>
        <w:t> 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ซึ่งนับว่าเป็นแนวโน้มสำคัญสำหรับคนที่รักสุภาพ ความสนใจในแนวโน้มรักสุขภาพของคนในปัจจุบัน จึงเป็นโอกาสของธุรกิจอาหารเพื่อสุขภาพที่แข่งขันกันสร้างสรรค์</w:t>
      </w:r>
      <w:r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การที่ธุรกิจอาหารเพื่อสุขภาพมีความได้เปรียบในการแข่งขันทางการตลาดมากขึ้น ส่วนหนึ่งที่สำคัญคือ ภาวะผู้นำของผู้บริหารและผู้ประกอบธุรกิจที่มีทั้งวิสัยทัศน์ ความรู้ความสามารถ ความกล้าหาญและการตัดสินใจอย่างชาญฉลาดในการดำเนินธุรกิจให้บรรลุเป้าหมายตามต้องการ มีนักการศึกษาหลายท่าน เช่น </w:t>
      </w:r>
      <w:hyperlink r:id="rId10" w:history="1">
        <w:r>
          <w:rPr>
            <w:rFonts w:ascii="TH SarabunPSK" w:eastAsia="Times New Roman" w:hAnsi="TH SarabunPSK" w:cs="TH SarabunPSK"/>
            <w:sz w:val="28"/>
          </w:rPr>
          <w:t>Kendra Cherry</w:t>
        </w:r>
      </w:hyperlink>
      <w:r>
        <w:rPr>
          <w:rFonts w:ascii="TH SarabunPSK" w:eastAsia="Times New Roman" w:hAnsi="TH SarabunPSK" w:cs="TH SarabunPSK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z w:val="28"/>
        </w:rPr>
        <w:t>2020</w:t>
      </w:r>
      <w:r>
        <w:rPr>
          <w:rFonts w:ascii="TH SarabunPSK" w:eastAsia="Times New Roman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Malee Kirk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</w:t>
      </w:r>
      <w:hyperlink r:id="rId11" w:history="1"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CFCFC"/>
          </w:rPr>
          <w:t>Brita Rosenheim</w:t>
        </w:r>
      </w:hyperlink>
      <w:r>
        <w:rPr>
          <w:rFonts w:ascii="TH SarabunPSK" w:eastAsia="Times New Roman" w:hAnsi="TH SarabunPSK" w:cs="TH SarabunPSK"/>
          <w:kern w:val="36"/>
          <w:sz w:val="28"/>
          <w:cs/>
        </w:rPr>
        <w:t xml:space="preserve">  (</w:t>
      </w:r>
      <w:r>
        <w:rPr>
          <w:rFonts w:ascii="TH SarabunPSK" w:eastAsia="Times New Roman" w:hAnsi="TH SarabunPSK" w:cs="TH SarabunPSK"/>
          <w:kern w:val="36"/>
          <w:sz w:val="28"/>
        </w:rPr>
        <w:t>2019</w:t>
      </w:r>
      <w:r>
        <w:rPr>
          <w:rFonts w:ascii="TH SarabunPSK" w:eastAsia="Times New Roman" w:hAnsi="TH SarabunPSK" w:cs="TH SarabunPSK"/>
          <w:kern w:val="36"/>
          <w:sz w:val="28"/>
          <w:cs/>
        </w:rPr>
        <w:t>)</w:t>
      </w:r>
      <w:r>
        <w:rPr>
          <w:rFonts w:ascii="TH SarabunPSK" w:hAnsi="TH SarabunPSK" w:cs="TH SarabunPSK"/>
          <w:sz w:val="28"/>
        </w:rPr>
        <w:t xml:space="preserve">; </w:t>
      </w:r>
      <w:hyperlink r:id="rId12" w:history="1">
        <w:r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Chao Yang</w:t>
        </w:r>
      </w:hyperlink>
      <w:r>
        <w:rPr>
          <w:rStyle w:val="contribdegrees"/>
          <w:rFonts w:ascii="TH SarabunPSK" w:hAnsi="TH SarabunPSK" w:cs="TH SarabunPSK"/>
          <w:sz w:val="28"/>
        </w:rPr>
        <w:t xml:space="preserve"> at</w:t>
      </w:r>
      <w:r>
        <w:rPr>
          <w:rStyle w:val="contribdegrees"/>
          <w:rFonts w:ascii="TH SarabunPSK" w:hAnsi="TH SarabunPSK" w:cs="TH SarabunPSK"/>
          <w:sz w:val="28"/>
          <w:cs/>
        </w:rPr>
        <w:t>.</w:t>
      </w:r>
      <w:r>
        <w:rPr>
          <w:rStyle w:val="contribdegrees"/>
          <w:rFonts w:ascii="TH SarabunPSK" w:hAnsi="TH SarabunPSK" w:cs="TH SarabunPSK"/>
          <w:sz w:val="28"/>
        </w:rPr>
        <w:t>al</w:t>
      </w:r>
      <w:r>
        <w:rPr>
          <w:rStyle w:val="contribdegrees"/>
          <w:rFonts w:ascii="TH SarabunPSK" w:hAnsi="TH SarabunPSK" w:cs="TH SarabunPSK"/>
          <w:sz w:val="28"/>
          <w:cs/>
        </w:rPr>
        <w:t>. (</w:t>
      </w:r>
      <w:r>
        <w:rPr>
          <w:rFonts w:ascii="TH SarabunPSK" w:hAnsi="TH SarabunPSK" w:cs="TH SarabunPSK"/>
          <w:sz w:val="28"/>
        </w:rPr>
        <w:t>2019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ที่ศึกษาเกี่ยวกับภาวะผู้นำ พบว่า การที่ผู้ประกอบการธุรกิจอาหารเพื่อสุขภาพมีความรู้ความสามารถ มีแนวคิด วิสัยทัศน์ในการมองอนาคตของตลาดได้อย่างชัดเจน จะสร้างความสำเร็จให้กับธุรกิจ เพราะความต้องการของลูกค้าเป็นสิ่งที่ผู้ประกอบการต้องนำมาปรับเปลี่ยนในการดำเนินธุรกิจ เพราะเมื่อตอบสนองลูกค้าได้มากที่สุด นั่นคือผลประกอบการและอำนาจในการแข่งขันทางการตลาดที่สูงขึ้น </w:t>
      </w:r>
      <w:r>
        <w:rPr>
          <w:rFonts w:ascii="TH SarabunPSK" w:eastAsia="Times New Roman" w:hAnsi="TH SarabunPSK" w:cs="TH SarabunPSK"/>
          <w:color w:val="A6A6A6" w:themeColor="background1" w:themeShade="A6"/>
          <w:sz w:val="28"/>
          <w:cs/>
          <w:lang w:val="th-TH"/>
        </w:rPr>
        <w:t xml:space="preserve"> 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นอกจากนี้ </w:t>
      </w:r>
      <w:hyperlink r:id="rId13" w:history="1">
        <w:proofErr w:type="spellStart"/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FFFFF"/>
          </w:rPr>
          <w:t>Manjurul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z w:val="28"/>
            <w:u w:val="none"/>
            <w:shd w:val="clear" w:color="auto" w:fill="FFFFFF"/>
          </w:rPr>
          <w:t xml:space="preserve"> Hossain Reza</w:t>
        </w:r>
      </w:hyperlink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</w:rPr>
        <w:t>2020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ได้ศึกษากลยุทธ์การตลาดและแผนการตลาดที่ยั่งยืนของบริษัท พบว่า ความสำเร็จของธุรกิจเกิดจากกลยุทธ์ทางการตลาดที่สามารถ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ตอบสนองความต้องการของลูกค้าได้ทั้งด้านผลิตภัณฑ์ ราคา ช่องทางการตลาด การส่งเสริมการตลาด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และศักยภาพการบริการจากพนักงานทุกฝ่าย เพราะการเข้าสู่การแข่งขันในตลาดให้มีความได้เปรียบนั้นต้องมุ่งเน้นการสร้างภาพลักษณ์ให้ได้รับความเชื่อถือมากที่สุดด้วยผลิตภัณฑ์คุณภาพสูงและการบริการที่เหนือ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ความคาดหมาย</w:t>
      </w:r>
    </w:p>
    <w:p w14:paraId="2EE40821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40" w:lineRule="auto"/>
        <w:ind w:firstLine="720"/>
        <w:jc w:val="thaiDistribute"/>
        <w:outlineLvl w:val="3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แนวโน้มธุรกิจอาหารเพื่อสุขภาพนับวันยิ่งมีผู้สนใจมากขึ้น จากความต้องการในการมีอายุยืนยาวและลดการเจ็บป่วยด้วยโรคไร้เชื้อเรื้อรังและโรคอ้วน โดยเฉพาะในเมืองใหญ่ ในเขตกรุงเทพมหานครและปริมณฑลที่มีคนอาศัยอยู่จำนวนมาก ซึ่งการใช้ชีวิตในเขตเมืองมีความรีบเร่ง และไม่ค่อยพิถีพิถันกับการบริโภคอาหารมากนักจนทำให้มีปัญหาสุขภาพตามมา เมื่อการสื่อสารที่ทันสมัยในยุคดิจิทัลมีมากขึ้น ทำให้คนได้เรียนรู้การดูแลสุขภาพ เพื่อลดปัญหาการเจ็บป่วยด้วยอาหารเพื่อสุขภาพแทนการใช้ยา ซึ่งผู้ประกอบการอาหารสุขภาพในเขตกรุงเทพมหานครที่เป็นรายใหม่มีจำนวนเพิ่มมากขึ้น  </w:t>
      </w:r>
    </w:p>
    <w:p w14:paraId="7D189661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จากที่กล่าวมาข้างต้น 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กระแสของการรับประทาน</w:t>
      </w:r>
      <w:hyperlink r:id="rId14" w:tgtFrame="_blank" w:tooltip="อาหารคลีน" w:history="1">
        <w:r>
          <w:rPr>
            <w:rFonts w:ascii="TH SarabunPSK" w:eastAsia="Times New Roman" w:hAnsi="TH SarabunPSK" w:cs="TH SarabunPSK"/>
            <w:sz w:val="28"/>
            <w:cs/>
            <w:lang w:val="th-TH"/>
          </w:rPr>
          <w:t>อาหารเพื่อสุขภาพ</w:t>
        </w:r>
      </w:hyperlink>
      <w:r>
        <w:rPr>
          <w:rFonts w:ascii="TH SarabunPSK" w:eastAsia="Times New Roman" w:hAnsi="TH SarabunPSK" w:cs="TH SarabunPSK"/>
          <w:sz w:val="28"/>
          <w:cs/>
          <w:lang w:val="th-TH"/>
        </w:rPr>
        <w:t>มี</w:t>
      </w:r>
      <w:r>
        <w:rPr>
          <w:rFonts w:ascii="TH SarabunPSK" w:hAnsi="TH SarabunPSK" w:cs="TH SarabunPSK"/>
          <w:sz w:val="28"/>
          <w:cs/>
          <w:lang w:val="th-TH"/>
        </w:rPr>
        <w:t>มากขึ้น</w:t>
      </w:r>
      <w:r>
        <w:rPr>
          <w:rFonts w:ascii="TH SarabunPSK" w:eastAsia="Times New Roman" w:hAnsi="TH SarabunPSK" w:cs="TH SarabunPSK"/>
          <w:sz w:val="28"/>
        </w:rPr>
        <w:t> </w:t>
      </w:r>
      <w:r>
        <w:rPr>
          <w:rFonts w:ascii="TH SarabunPSK" w:eastAsia="Times New Roman" w:hAnsi="TH SarabunPSK" w:cs="TH SarabunPSK"/>
          <w:sz w:val="28"/>
          <w:cs/>
          <w:lang w:val="th-TH"/>
        </w:rPr>
        <w:t>จึง</w:t>
      </w:r>
      <w:r>
        <w:rPr>
          <w:rFonts w:ascii="TH SarabunPSK" w:hAnsi="TH SarabunPSK" w:cs="TH SarabunPSK"/>
          <w:sz w:val="28"/>
          <w:cs/>
          <w:lang w:val="th-TH"/>
        </w:rPr>
        <w:t xml:space="preserve">เป็นโอกาสของธุรกิจอาหารเพื่อสุขภาพต้องการสร้างความได้เปรียบในการแข่งขัน แต่ในขณะที่ตลาดมีการแข่งขันกันอย่างเข้มข้น  ซึ่งอาจทำให้ผู้ประกอบการประสบปัญหาไม่สามารถดำเนินธุรกิจให้ประสบความสำเร็จได้ เช่น การที่ผู้ประกอบการขาดขาดความชำนาญในการใช้กลยุทธ์ทางการตลาดสู่การแข่งขันอย่างมีประสิทธิภาพ หรือแม้กระทั่งผู้บริหารและผู้ประกอบการที่ขาดภาวะผู้นำ </w:t>
      </w:r>
      <w:r>
        <w:rPr>
          <w:rFonts w:ascii="TH SarabunPSK" w:hAnsi="TH SarabunPSK" w:cs="TH SarabunPSK" w:hint="cs"/>
          <w:sz w:val="28"/>
          <w:cs/>
          <w:lang w:val="th-TH"/>
        </w:rPr>
        <w:t>ดังนั้น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ธุรกิจจึงต้องให้ความสำคัญกับภาวะผู้นำ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และ</w:t>
      </w:r>
      <w:r>
        <w:rPr>
          <w:rFonts w:ascii="TH SarabunPSK" w:hAnsi="TH SarabunPSK" w:cs="TH SarabunPSK"/>
          <w:sz w:val="28"/>
          <w:cs/>
          <w:lang w:val="th-TH"/>
        </w:rPr>
        <w:t xml:space="preserve">กลยุทธ์ </w:t>
      </w:r>
      <w:r>
        <w:rPr>
          <w:rFonts w:ascii="TH SarabunPSK" w:hAnsi="TH SarabunPSK" w:cs="TH SarabunPSK"/>
          <w:sz w:val="28"/>
        </w:rPr>
        <w:t xml:space="preserve">7Ps </w:t>
      </w:r>
      <w:r>
        <w:rPr>
          <w:rFonts w:ascii="TH SarabunPSK" w:hAnsi="TH SarabunPSK" w:cs="TH SarabunPSK"/>
          <w:sz w:val="28"/>
          <w:cs/>
          <w:lang w:val="th-TH"/>
        </w:rPr>
        <w:t>เพื่อจะส่งผลให้เกิดความสำเร็จในอุตสาก</w:t>
      </w:r>
      <w:proofErr w:type="spellStart"/>
      <w:r>
        <w:rPr>
          <w:rFonts w:ascii="TH SarabunPSK" w:hAnsi="TH SarabunPSK" w:cs="TH SarabunPSK"/>
          <w:sz w:val="28"/>
          <w:cs/>
          <w:lang w:val="th-TH"/>
        </w:rPr>
        <w:t>หร</w:t>
      </w:r>
      <w:proofErr w:type="spellEnd"/>
      <w:r>
        <w:rPr>
          <w:rFonts w:ascii="TH SarabunPSK" w:hAnsi="TH SarabunPSK" w:cs="TH SarabunPSK"/>
          <w:sz w:val="28"/>
          <w:cs/>
          <w:lang w:val="th-TH"/>
        </w:rPr>
        <w:t xml:space="preserve">รมอาหาร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ดังนั้น ผู้วิจัยจึงสนใจศึกษา</w:t>
      </w:r>
      <w:bookmarkStart w:id="6" w:name="_Hlk130201378"/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ความสัมพันธ์ระหว่างภาวะผู้นำกับกลยุทธ์ส่วนประสมทางการตลาดของ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ผู้ประกอบการอาหารเพื่อสุขภาพในเขตกรุงเทพมหานครและปริมณฑล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bookmarkEnd w:id="6"/>
      <w:r>
        <w:rPr>
          <w:rFonts w:ascii="TH SarabunPSK" w:hAnsi="TH SarabunPSK" w:cs="TH SarabunPSK"/>
          <w:spacing w:val="-4"/>
          <w:sz w:val="28"/>
          <w:cs/>
          <w:lang w:val="th-TH"/>
        </w:rPr>
        <w:t>เพื่อพัฒนาให้ธุรกิจอาหารเพื่อสุขภาพมีความได้เปรียบในการแข่งขัน</w:t>
      </w:r>
    </w:p>
    <w:bookmarkEnd w:id="5"/>
    <w:p w14:paraId="334DF083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5010B35F" w14:textId="77777777" w:rsidR="00167303" w:rsidRDefault="005D1A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วัตถุประสงค์ของการวิจัย</w:t>
      </w:r>
    </w:p>
    <w:p w14:paraId="2BBE1EED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bookmarkStart w:id="7" w:name="_Hlk134006127"/>
      <w:bookmarkStart w:id="8" w:name="_Hlk130298325"/>
      <w:r>
        <w:rPr>
          <w:rFonts w:ascii="TH SarabunPSK" w:hAnsi="TH SarabunPSK" w:cs="TH SarabunPSK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</w:p>
    <w:p w14:paraId="37B534A7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sz w:val="28"/>
          <w:cs/>
          <w:lang w:val="th-TH"/>
        </w:rPr>
        <w:t>เพื่อศึกษา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</w:t>
      </w:r>
    </w:p>
    <w:p w14:paraId="3DB1BA3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/>
        </w:rPr>
        <w:t>ปริมณฑล</w:t>
      </w:r>
    </w:p>
    <w:p w14:paraId="6642B29D" w14:textId="77777777" w:rsidR="00167303" w:rsidRDefault="005D1A06">
      <w:pPr>
        <w:numPr>
          <w:ilvl w:val="0"/>
          <w:numId w:val="1"/>
        </w:num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th-TH"/>
        </w:rPr>
        <w:t>เพื่</w:t>
      </w:r>
      <w:r>
        <w:rPr>
          <w:rFonts w:ascii="TH SarabunPSK" w:hAnsi="TH SarabunPSK" w:cs="TH SarabunPSK"/>
          <w:sz w:val="28"/>
          <w:cs/>
          <w:lang w:val="th-TH"/>
        </w:rPr>
        <w:t>อศึกษา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</w:t>
      </w:r>
    </w:p>
    <w:p w14:paraId="27CB25ED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สุขภาพ ในเขตกรุงเทพมหานครและปริมณฑล</w:t>
      </w:r>
    </w:p>
    <w:bookmarkEnd w:id="7"/>
    <w:bookmarkEnd w:id="8"/>
    <w:p w14:paraId="377AB65C" w14:textId="77777777" w:rsidR="00167303" w:rsidRDefault="00167303">
      <w:pPr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79B2C946" w14:textId="77777777" w:rsidR="00167303" w:rsidRDefault="005D1A06">
      <w:pPr>
        <w:spacing w:after="0" w:line="235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ทบทวนวรรณกรรม</w:t>
      </w:r>
    </w:p>
    <w:p w14:paraId="5AE08B2C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bookmarkStart w:id="9" w:name="_Hlk134006308"/>
      <w:r>
        <w:rPr>
          <w:rFonts w:ascii="TH SarabunPSK" w:hAnsi="TH SarabunPSK" w:cs="TH SarabunPSK"/>
          <w:b/>
          <w:bCs/>
          <w:sz w:val="28"/>
          <w:cs/>
          <w:lang w:val="th-TH"/>
        </w:rPr>
        <w:t>แนวคิดเกี่ยวกับภาวะผู้นำ</w:t>
      </w:r>
    </w:p>
    <w:p w14:paraId="734803D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5" w:history="1">
        <w:r>
          <w:rPr>
            <w:rFonts w:ascii="TH SarabunPSK" w:eastAsia="Times New Roman" w:hAnsi="TH SarabunPSK" w:cs="TH SarabunPSK"/>
            <w:spacing w:val="-6"/>
            <w:sz w:val="28"/>
          </w:rPr>
          <w:t>Kendra Cherry</w:t>
        </w:r>
      </w:hyperlink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pacing w:val="-6"/>
          <w:sz w:val="28"/>
        </w:rPr>
        <w:t>2020</w:t>
      </w:r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cs/>
          <w:lang w:val="th-TH"/>
        </w:rPr>
        <w:t xml:space="preserve">ศึกษาเกี่ยวกับทฤษฎีภาวะผู้นำ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หลักการพื้นฐานของทฤษฎีความเป็นผู้นำผู้ยิ่งใหญ่ ซึ่งชี้ให้เห็นว่าความสามารถในการเป็นผู้นำนั้นมีมาแต่กำเนิด ตามทฤษฎีนี้ ผู้นำโดยกำเนิดหรือ ผู้นำถูกนึกถึงเป็นหลักในเรื่องคุณภาพ ประวัติศาสตร์ทฤษฎีมหาบุรุษ ทฤษฎีผู้นำที่ยิ่งใหญ่เป็นที่นิยมในช่วงศตวรรษที่</w:t>
      </w:r>
      <w:r>
        <w:rPr>
          <w:rFonts w:ascii="TH SarabunPSK" w:hAnsi="TH SarabunPSK" w:cs="TH SarabunPSK"/>
          <w:spacing w:val="-6"/>
          <w:sz w:val="28"/>
        </w:rPr>
        <w:t>19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ตำนานเบื้องหลังผู้นำที่มีชื่อเสียงที่สุดของโลก เช่น อับราฮัมลินคอล์น จูเลียสซีซา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ร์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มหาตมะคาน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ธี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>และอเล็กซานเดอร์มหาราช ช่วยให้แนวคิดว่าผู้นำที่ยิ่งใหญ่เกิดและไม่ได้สร้างขึ้น งานวิจัยบางชิ้นเกี่ยวกับภาวะผู้นำมองไปที่คนที่ประสบความสำเร็จแล้ว บุคคลเหล่านี้มักรวมถึงผู้ปกครองชนชั้นสูงที่ประสบความสำเร็จในตำแหน่งโดยกำเนิด จึงมีส่วน</w:t>
      </w:r>
      <w:r>
        <w:rPr>
          <w:rFonts w:ascii="TH SarabunPSK" w:hAnsi="TH SarabunPSK" w:cs="TH SarabunPSK"/>
          <w:spacing w:val="-6"/>
          <w:sz w:val="28"/>
          <w:cs/>
        </w:rPr>
        <w:t xml:space="preserve"> 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ทำให้เกิดความคิดที่ว่าความเป็นผู้นำคือความสามารถโดยธรรมชาติ</w:t>
      </w:r>
    </w:p>
    <w:p w14:paraId="2CC8BF7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6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CFCFC"/>
          </w:rPr>
          <w:t>Mat Zucker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ได้กล่าวถึงภาวะผู้นำว่า เป็นศักยภาพด้านความกล้าหาญในการดำเนินธุรกิจเกี่ยวกับการตลาดอาหารเพื่อสุขภาพ โดยการใช้กลยุทธ์ในการนำไปสู่ความสำเร็จของธุรกิจอาหารเพื่อสุขภาพ </w:t>
      </w:r>
    </w:p>
    <w:p w14:paraId="2C6679C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lastRenderedPageBreak/>
        <w:tab/>
      </w:r>
      <w:hyperlink r:id="rId17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CFCFC"/>
          </w:rPr>
          <w:t>Brita Rosenheim</w:t>
        </w:r>
      </w:hyperlink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 (</w:t>
      </w:r>
      <w:r>
        <w:rPr>
          <w:rFonts w:ascii="TH SarabunPSK" w:eastAsia="Times New Roman" w:hAnsi="TH SarabunPSK" w:cs="TH SarabunPSK"/>
          <w:spacing w:val="-6"/>
          <w:kern w:val="36"/>
          <w:sz w:val="28"/>
        </w:rPr>
        <w:t>2019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ได้กล่าวถึงภาวะผู้นำว่า 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  <w:lang w:val="th-TH"/>
        </w:rPr>
        <w:t>เป็นศักยภาพของผู้ประกอบการและผู้บริหารในการมีวิสัยทัศน์ เพื่อพัฒนา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อุตสาหกรรมเทคโนโลยีด้านอาหาร โดยมีเป้าหมาย เพื่อช่วยให้ผู้ประกอบการ และนักลงทุนในระบบอาหาร ให้มีการพัฒนาอย่างรวดเร็ว และแนวโน้มที่ส่งผลกระทบต่ออุตสาหกรรมเทคโนโลยีอาหารในปัจจุบัน</w:t>
      </w:r>
    </w:p>
    <w:p w14:paraId="725A5B39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bookmarkStart w:id="10" w:name="_Hlk130290900"/>
      <w:r>
        <w:rPr>
          <w:rFonts w:ascii="TH SarabunPSK" w:hAnsi="TH SarabunPSK" w:cs="TH SarabunPSK"/>
          <w:spacing w:val="-6"/>
          <w:sz w:val="28"/>
          <w:cs/>
          <w:lang w:val="th-TH"/>
        </w:rPr>
        <w:t>สรุปได้ว่า ภาวะผู้นำ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หมายถึง </w:t>
      </w:r>
      <w:bookmarkStart w:id="11" w:name="_Hlk130290885"/>
      <w:r>
        <w:rPr>
          <w:rFonts w:ascii="TH SarabunPSK" w:hAnsi="TH SarabunPSK" w:cs="TH SarabunPSK"/>
          <w:spacing w:val="-6"/>
          <w:sz w:val="28"/>
          <w:cs/>
          <w:lang w:val="th-TH"/>
        </w:rPr>
        <w:t>เป็นศักยภาพของผู้ประกอบการและผู้บริหารที่แสดงถึงวิสัยทัศน์ มุมมองไปข้างหน้าอย่างกล้าหาญ และการตัดสินใจที่ส่งผลสำเร็จต่อธุรกิจอาหารเพื่อสุขภาพ สามารถสร้างความได้เปรียบในการแข่งขันทางการตลาดจากการนำนวัตกรรมและเทคโนโลยีมาใช้ในการดำเนินธุรกิจ รวมถึงการตัดสินใจในการนำกลยุทธ์ทางการตลาดมาพัฒนาธุรกิจให้มีประสิทธิภาพในการบริการลูกค้า</w:t>
      </w:r>
    </w:p>
    <w:bookmarkEnd w:id="10"/>
    <w:bookmarkEnd w:id="11"/>
    <w:p w14:paraId="0F6A7FB0" w14:textId="77777777" w:rsidR="00167303" w:rsidRDefault="005D1A06">
      <w:pPr>
        <w:tabs>
          <w:tab w:val="left" w:pos="90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b/>
          <w:bCs/>
          <w:spacing w:val="-6"/>
          <w:sz w:val="28"/>
        </w:rPr>
      </w:pPr>
      <w:r>
        <w:rPr>
          <w:rFonts w:ascii="TH SarabunPSK" w:hAnsi="TH SarabunPSK" w:cs="TH SarabunPSK"/>
          <w:b/>
          <w:bCs/>
          <w:spacing w:val="-6"/>
          <w:sz w:val="28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>กลยุทธ์</w:t>
      </w:r>
      <w:r>
        <w:rPr>
          <w:rFonts w:ascii="TH SarabunPSK" w:hAnsi="TH SarabunPSK" w:cs="TH SarabunPSK" w:hint="cs"/>
          <w:b/>
          <w:bCs/>
          <w:spacing w:val="-6"/>
          <w:sz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b/>
          <w:bCs/>
          <w:spacing w:val="-6"/>
          <w:sz w:val="28"/>
        </w:rPr>
        <w:t>s</w:t>
      </w:r>
    </w:p>
    <w:p w14:paraId="03B13EA9" w14:textId="77777777" w:rsidR="00167303" w:rsidRDefault="005D1A06">
      <w:pPr>
        <w:tabs>
          <w:tab w:val="left" w:pos="900"/>
        </w:tabs>
        <w:spacing w:after="0" w:line="235" w:lineRule="auto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18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Doaa Salman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19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Yasser</w:t>
        </w:r>
        <w:r>
          <w:rPr>
            <w:rStyle w:val="text"/>
            <w:rFonts w:ascii="TH SarabunPSK" w:hAnsi="TH SarabunPSK" w:cs="TH SarabunPSK"/>
            <w:spacing w:val="-6"/>
            <w:sz w:val="28"/>
            <w:cs/>
          </w:rPr>
          <w:t xml:space="preserve"> </w:t>
        </w:r>
        <w:r>
          <w:rPr>
            <w:rStyle w:val="text"/>
            <w:rFonts w:ascii="TH SarabunPSK" w:hAnsi="TH SarabunPSK" w:cs="TH SarabunPSK"/>
            <w:spacing w:val="-6"/>
            <w:sz w:val="28"/>
          </w:rPr>
          <w:t>Tawfik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20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Mohamed Samy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, </w:t>
      </w:r>
      <w:hyperlink r:id="rId21" w:anchor="!" w:history="1">
        <w:r>
          <w:rPr>
            <w:rStyle w:val="text"/>
            <w:rFonts w:ascii="TH SarabunPSK" w:hAnsi="TH SarabunPSK" w:cs="TH SarabunPSK"/>
            <w:spacing w:val="-6"/>
            <w:sz w:val="28"/>
          </w:rPr>
          <w:t>Andrés Artal</w:t>
        </w:r>
        <w:r>
          <w:rPr>
            <w:rStyle w:val="text"/>
            <w:rFonts w:ascii="TH SarabunPSK" w:hAnsi="TH SarabunPSK" w:cs="TH SarabunPSK"/>
            <w:spacing w:val="-6"/>
            <w:sz w:val="28"/>
            <w:cs/>
          </w:rPr>
          <w:t>-</w:t>
        </w:r>
        <w:r>
          <w:rPr>
            <w:rStyle w:val="text"/>
            <w:rFonts w:ascii="TH SarabunPSK" w:hAnsi="TH SarabunPSK" w:cs="TH SarabunPSK"/>
            <w:spacing w:val="-6"/>
            <w:sz w:val="28"/>
          </w:rPr>
          <w:t>Tur</w:t>
        </w:r>
      </w:hyperlink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ที่ศึกษาเกี่ยวกับกลยุทธ์ทางการตลาด โดยมีวัตถุประสงค์ เพื่อตรวจสอบว่าคุณสมบัติด้านการบริการที่เป็นปัญหานี้ผ่านแนวทางการตลาด และเพื่อเสนอรูปแบบส่วนประสมทางการตลาดใหม่ที่เพิ่มขึ้นจากส่วนประสมทางการตลาดแบบดั้งเดิม</w:t>
      </w:r>
      <w:r>
        <w:rPr>
          <w:rFonts w:ascii="TH SarabunPSK" w:hAnsi="TH SarabunPSK" w:cs="TH SarabunPSK"/>
          <w:spacing w:val="-6"/>
          <w:sz w:val="28"/>
          <w:cs/>
        </w:rPr>
        <w:t xml:space="preserve"> 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ผลการศึกษา พบว่า กลยุทธ์ทางการตลาดส่งผลต่อความสำเร็จของธุรกิจ</w:t>
      </w:r>
    </w:p>
    <w:p w14:paraId="41BD83F4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22" w:history="1"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Luminita Pistol</w:t>
        </w:r>
      </w:hyperlink>
      <w:r>
        <w:rPr>
          <w:rFonts w:ascii="TH SarabunPSK" w:hAnsi="TH SarabunPSK" w:cs="TH SarabunPSK"/>
          <w:spacing w:val="-4"/>
          <w:sz w:val="28"/>
          <w:cs/>
        </w:rPr>
        <w:t xml:space="preserve">, </w:t>
      </w:r>
      <w:hyperlink r:id="rId23" w:history="1">
        <w:proofErr w:type="spellStart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Rocsana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 xml:space="preserve"> </w:t>
        </w:r>
        <w:proofErr w:type="spellStart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Bucea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  <w:cs/>
          </w:rPr>
          <w:t>-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Manea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  <w:cs/>
          </w:rPr>
          <w:t>-</w:t>
        </w:r>
        <w:r>
          <w:rPr>
            <w:rStyle w:val="Hyperlink"/>
            <w:rFonts w:ascii="TH SarabunPSK" w:hAnsi="TH SarabunPSK" w:cs="TH SarabunPSK"/>
            <w:color w:val="auto"/>
            <w:spacing w:val="-4"/>
            <w:sz w:val="28"/>
            <w:u w:val="none"/>
          </w:rPr>
          <w:t>Tonis</w:t>
        </w:r>
      </w:hyperlink>
      <w:r>
        <w:rPr>
          <w:rFonts w:ascii="TH SarabunPSK" w:hAnsi="TH SarabunPSK" w:cs="TH SarabunPSK"/>
          <w:spacing w:val="-4"/>
          <w:sz w:val="28"/>
          <w:cs/>
        </w:rPr>
        <w:t xml:space="preserve"> (</w:t>
      </w:r>
      <w:r>
        <w:rPr>
          <w:rFonts w:ascii="TH SarabunPSK" w:hAnsi="TH SarabunPSK" w:cs="TH SarabunPSK"/>
          <w:spacing w:val="-4"/>
          <w:sz w:val="28"/>
        </w:rPr>
        <w:t>2017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ได้กล่าวถึงกลยุทธ์ทางการตลาดไว้ว่า กลยุทธ์</w:t>
      </w:r>
      <w:r>
        <w:rPr>
          <w:rFonts w:ascii="TH SarabunPSK" w:hAnsi="TH SarabunPSK" w:cs="TH SarabunPSK"/>
          <w:spacing w:val="-4"/>
          <w:sz w:val="28"/>
        </w:rPr>
        <w:t xml:space="preserve"> 7Ps &amp; 1G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ที่ครองส่วนประสมทางการตลาดในโลกดิจิทัล เมื่อเร็ว ๆ นี้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ส่วนประสมทางการตลาดดิจิทัลกำลังพัฒนาคุณสมบัติใหม่ที่น่าสนใจ เนื่องจากการเปลี่ยนแปลงของตลาด การพัฒนาที่รวดเร็วของไอทีและปรากฏการณ์โลกา</w:t>
      </w:r>
      <w:proofErr w:type="spellStart"/>
      <w:r>
        <w:rPr>
          <w:rFonts w:ascii="TH SarabunPSK" w:hAnsi="TH SarabunPSK" w:cs="TH SarabunPSK"/>
          <w:spacing w:val="-4"/>
          <w:sz w:val="28"/>
          <w:cs/>
          <w:lang w:val="th-TH"/>
        </w:rPr>
        <w:t>ภิวั</w:t>
      </w:r>
      <w:proofErr w:type="spellEnd"/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ตน์ กระบวนทัศน์เก่ายังคงใช้รูปแบบ </w:t>
      </w:r>
      <w:r>
        <w:rPr>
          <w:rFonts w:ascii="TH SarabunPSK" w:hAnsi="TH SarabunPSK" w:cs="TH SarabunPSK"/>
          <w:spacing w:val="-4"/>
          <w:sz w:val="28"/>
        </w:rPr>
        <w:t xml:space="preserve">4Ps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ผลิตภัณฑ์ ราคา โปรโมชั่นและสถานที่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การเปลี่ยนแปลงด้านสิ่งแวดล้อม กระตุ้นให้พัฒนาและใช้กลยุทธ์ใหม่ในการตลาด เพื่อให้ได้นวัตกรรมเชิงนิเวศที่ยั่งยืน ดังนั้นการตลาดสีเขียว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</w:rPr>
        <w:t>1G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>จึงเป็นปัจจัยสำคัญในส่วนประสมทางการตลาดในการสร้างความตระหนักรู้เกี่ยวกับการเมืองใหม่และแนวปฏิบัติที่ดีในการปกป้องสิ่งแวดล้อม นำเสนอกระบวนทัศน์ใหม่สำหรับส่วนผสมทางการตลาด</w:t>
      </w:r>
      <w:r>
        <w:rPr>
          <w:rFonts w:ascii="TH SarabunPSK" w:hAnsi="TH SarabunPSK" w:cs="TH SarabunPSK"/>
          <w:spacing w:val="-4"/>
          <w:sz w:val="28"/>
        </w:rPr>
        <w:t xml:space="preserve"> 7P </w:t>
      </w:r>
      <w:r>
        <w:rPr>
          <w:rFonts w:ascii="TH SarabunPSK" w:hAnsi="TH SarabunPSK" w:cs="TH SarabunPSK"/>
          <w:spacing w:val="-4"/>
          <w:sz w:val="28"/>
          <w:cs/>
        </w:rPr>
        <w:t xml:space="preserve">+ </w:t>
      </w:r>
      <w:r>
        <w:rPr>
          <w:rFonts w:ascii="TH SarabunPSK" w:hAnsi="TH SarabunPSK" w:cs="TH SarabunPSK"/>
          <w:spacing w:val="-4"/>
          <w:sz w:val="28"/>
        </w:rPr>
        <w:t xml:space="preserve">1G  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</w:p>
    <w:p w14:paraId="1E7C0813" w14:textId="77777777" w:rsidR="00167303" w:rsidRDefault="005D1A06">
      <w:pPr>
        <w:shd w:val="clear" w:color="auto" w:fill="FFFFFF"/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hyperlink r:id="rId24" w:history="1">
        <w:proofErr w:type="spellStart"/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FFFFF"/>
          </w:rPr>
          <w:t>Manjurul</w:t>
        </w:r>
        <w:proofErr w:type="spellEnd"/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u w:val="none"/>
            <w:shd w:val="clear" w:color="auto" w:fill="FFFFFF"/>
          </w:rPr>
          <w:t xml:space="preserve"> Hossain Reza</w:t>
        </w:r>
      </w:hyperlink>
      <w:r>
        <w:rPr>
          <w:rFonts w:ascii="TH SarabunPSK" w:hAnsi="TH SarabunPSK" w:cs="TH SarabunPSK"/>
          <w:spacing w:val="-6"/>
          <w:sz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</w:rPr>
        <w:t>2020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ที่ศึกษาเกี่ยวกับกลยุทธ์การตลาดแล้วพบว่า สามารถทำให้ธุรกิจประสบความสำเร็จจากการสร้างภาพลักษณ์ ของตราสินค้าที่แข็งแกร่ง โดยการใช้กลยุทธ์ทางการตลาด ทำให้ธุรกิจได้รับความเชื่อถือจากผลิตภัณฑ์และบริการที่มีคุณภาพสูง</w:t>
      </w:r>
    </w:p>
    <w:p w14:paraId="174E91FA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สรุปได้ว่า กลยุทธ์ </w:t>
      </w:r>
      <w:r>
        <w:rPr>
          <w:rFonts w:ascii="TH SarabunPSK" w:hAnsi="TH SarabunPSK" w:cs="TH SarabunPSK"/>
          <w:spacing w:val="-6"/>
          <w:sz w:val="28"/>
        </w:rPr>
        <w:t>7Ps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หมายถึง เครื่องมือทางการตลาดที่สามารถทำให้ธุรกิจอาหารเพื่อสุขภาพประสบความสำเร็จ ซึ่งประกอบด้วย ผลิตภัณฑ์ ราคา ช่องทางการจัดจำหน่าย การส่งเสริมการตลาด บุคคล ลักษณะทางกายภาพและกระบวนการ ที่ทำให้ธุรกิจมีความได้เปรียบในการแข่งขันและสามารถเพิ่มส่วนแบ่งทางการตลาดได้อย่างยั่งยืน</w:t>
      </w:r>
    </w:p>
    <w:bookmarkEnd w:id="9"/>
    <w:p w14:paraId="3C42EBD4" w14:textId="77777777" w:rsidR="00167303" w:rsidRDefault="005D1A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งานวิจัยที่เกี่ยวข้อง</w:t>
      </w:r>
    </w:p>
    <w:p w14:paraId="6E5DECD8" w14:textId="77777777" w:rsidR="00167303" w:rsidRDefault="005D1A0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pacing w:val="-6"/>
          <w:sz w:val="28"/>
        </w:rPr>
        <w:t xml:space="preserve">Snježana </w:t>
      </w:r>
      <w:proofErr w:type="spellStart"/>
      <w:r>
        <w:rPr>
          <w:rFonts w:ascii="TH SarabunPSK" w:hAnsi="TH SarabunPSK" w:cs="TH SarabunPSK"/>
          <w:spacing w:val="-6"/>
          <w:sz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</w:rPr>
        <w:t>, Marko D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 xml:space="preserve">Petrović </w:t>
      </w:r>
      <w:r>
        <w:rPr>
          <w:rFonts w:ascii="TH SarabunPSK" w:hAnsi="TH SarabunPSK" w:cs="TH SarabunPSK"/>
          <w:spacing w:val="-6"/>
          <w:sz w:val="28"/>
          <w:cs/>
        </w:rPr>
        <w:t>(</w:t>
      </w:r>
      <w:r>
        <w:rPr>
          <w:rFonts w:ascii="TH SarabunPSK" w:hAnsi="TH SarabunPSK" w:cs="TH SarabunPSK"/>
          <w:spacing w:val="-6"/>
          <w:sz w:val="28"/>
        </w:rPr>
        <w:t>2015</w:t>
      </w:r>
      <w:r>
        <w:rPr>
          <w:rFonts w:ascii="TH SarabunPSK" w:hAnsi="TH SarabunPSK" w:cs="TH SarabunPSK"/>
          <w:spacing w:val="-6"/>
          <w:sz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ที่ศึกษาเกี่ยวกับแนวโน้มใหม่ในอุตสาหกรรมร้านอาหาร พบว่า ความรู้ความสามารถและวิสัยทัศน์ของผู้นำสามารถทำให้การบริการอาหารที่ผลิตในท้องถิ่นและอาหารออร์แก</w:t>
      </w:r>
      <w:proofErr w:type="spellStart"/>
      <w:r>
        <w:rPr>
          <w:rFonts w:ascii="TH SarabunPSK" w:hAnsi="TH SarabunPSK" w:cs="TH SarabunPSK"/>
          <w:spacing w:val="-6"/>
          <w:sz w:val="28"/>
          <w:cs/>
          <w:lang w:val="th-TH"/>
        </w:rPr>
        <w:t>นิก</w:t>
      </w:r>
      <w:proofErr w:type="spellEnd"/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ซึ่งเป็นการรับประทานอาหารเพื่อสุขภาพมีความสำคัญมากขึ้นในจิตใจของผู้บริโภค โดยการใช้กลยุทธ์ทางการตลาดเพื่อสร้างการรับรู้ใน แนวคิดของการรับประทานอาหารอินทรีย์และแรงจูงใจในการเข้าสู่บริการอาหารอินทรีย์ เป็นสิ่งสำคัญที่ผู้ประกอบการนำกลยุทธ์ทางการตลาดมาให้บริการลูกค้าและสร้างอำนาจในการแข่งขัน</w:t>
      </w:r>
    </w:p>
    <w:p w14:paraId="24540997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Oliver Wyman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  <w:szCs w:val="28"/>
        </w:rPr>
        <w:t>2016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szCs w:val="28"/>
          <w:cs/>
          <w:lang w:val="th-TH"/>
        </w:rPr>
        <w:t xml:space="preserve">ที่ศึกษาเกี่ยวความสามารถในการตัดสินใจของผู้บริหารองค์กร พบว่า ภาวะผู้นำของผู้บริหารองค์กรที่มีศักยภาพในการตัดสินใจภายใต้ข้อมูลที่ถูกต้องสามารถสร้างความสำเร็จที่ท้าทายต่อประสบการณ์ของลูกค้า </w:t>
      </w:r>
    </w:p>
    <w:p w14:paraId="4700A7B8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7F2F0AB7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4ABB1C9E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0745C945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B4716D0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142ECA0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4F7C7F67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763084FB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3E6A86F9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17C8C69E" w14:textId="77777777" w:rsidR="00B357DD" w:rsidRDefault="00B357DD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</w:p>
    <w:p w14:paraId="0C784BCE" w14:textId="77777777" w:rsidR="00167303" w:rsidRDefault="0016730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E00DE59" w14:textId="77777777" w:rsidR="00167303" w:rsidRDefault="005D1A06">
      <w:pPr>
        <w:spacing w:line="276" w:lineRule="auto"/>
        <w:jc w:val="distribute"/>
        <w:rPr>
          <w:rFonts w:ascii="TH Sarabun New" w:hAnsi="TH Sarabun New" w:cs="TH Sarabun New"/>
          <w:b/>
          <w:bCs/>
          <w:sz w:val="28"/>
        </w:rPr>
      </w:pPr>
      <w:bookmarkStart w:id="12" w:name="_Hlk134006623"/>
      <w:r>
        <w:rPr>
          <w:rFonts w:ascii="TH Sarabun New" w:hAnsi="TH Sarabun New" w:cs="TH Sarabun New"/>
          <w:b/>
          <w:bCs/>
          <w:sz w:val="28"/>
          <w:cs/>
          <w:lang w:val="th-TH"/>
        </w:rPr>
        <w:lastRenderedPageBreak/>
        <w:t>กรอบแนวคิดการวิจัย</w:t>
      </w:r>
    </w:p>
    <w:tbl>
      <w:tblPr>
        <w:tblpPr w:leftFromText="180" w:rightFromText="180" w:vertAnchor="text" w:horzAnchor="page" w:tblpX="7033" w:tblpY="10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5"/>
      </w:tblGrid>
      <w:tr w:rsidR="00167303" w14:paraId="0D8CEDAA" w14:textId="77777777">
        <w:tc>
          <w:tcPr>
            <w:tcW w:w="2875" w:type="dxa"/>
            <w:shd w:val="clear" w:color="auto" w:fill="auto"/>
          </w:tcPr>
          <w:p w14:paraId="025EE53C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กลยุทธ์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  <w:lang w:val="th-TH"/>
              </w:rPr>
              <w:t>ส่วนประสมทางการตลาด</w:t>
            </w:r>
          </w:p>
        </w:tc>
      </w:tr>
      <w:tr w:rsidR="00167303" w14:paraId="0E89A38B" w14:textId="77777777">
        <w:tc>
          <w:tcPr>
            <w:tcW w:w="2875" w:type="dxa"/>
            <w:shd w:val="clear" w:color="auto" w:fill="auto"/>
          </w:tcPr>
          <w:p w14:paraId="72865572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ผลิตภัณฑ์</w:t>
            </w:r>
          </w:p>
          <w:p w14:paraId="2688DA38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ราคา</w:t>
            </w:r>
          </w:p>
          <w:p w14:paraId="6B286E15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ช่องทางการจัดจำหน่าย</w:t>
            </w:r>
          </w:p>
          <w:p w14:paraId="0914105F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การส่งเสริมการขาย</w:t>
            </w:r>
          </w:p>
          <w:p w14:paraId="61C4BFFC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บุคคล</w:t>
            </w:r>
          </w:p>
          <w:p w14:paraId="54061E95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ลักษณะกายภาพ</w:t>
            </w:r>
          </w:p>
          <w:p w14:paraId="09D01386" w14:textId="77777777" w:rsidR="00167303" w:rsidRDefault="005D1A06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กระบวนการ</w:t>
            </w:r>
          </w:p>
        </w:tc>
      </w:tr>
    </w:tbl>
    <w:p w14:paraId="5153D73F" w14:textId="77777777" w:rsidR="00167303" w:rsidRDefault="00167303">
      <w:pPr>
        <w:tabs>
          <w:tab w:val="left" w:pos="900"/>
          <w:tab w:val="left" w:pos="1170"/>
          <w:tab w:val="left" w:pos="1530"/>
        </w:tabs>
        <w:rPr>
          <w:rFonts w:ascii="Cordia New" w:hAnsi="Cordia New" w:cs="Cordia New"/>
          <w:sz w:val="8"/>
          <w:szCs w:val="8"/>
        </w:rPr>
      </w:pPr>
    </w:p>
    <w:tbl>
      <w:tblPr>
        <w:tblpPr w:leftFromText="180" w:rightFromText="180" w:vertAnchor="text" w:horzAnchor="page" w:tblpX="1849" w:tblpY="2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</w:tblGrid>
      <w:tr w:rsidR="00167303" w14:paraId="6E7857F3" w14:textId="77777777">
        <w:tc>
          <w:tcPr>
            <w:tcW w:w="2610" w:type="dxa"/>
            <w:shd w:val="clear" w:color="auto" w:fill="auto"/>
          </w:tcPr>
          <w:p w14:paraId="18757E3B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ภาวะผู้นำ</w:t>
            </w:r>
          </w:p>
        </w:tc>
      </w:tr>
      <w:tr w:rsidR="00167303" w14:paraId="11CB309C" w14:textId="77777777">
        <w:tc>
          <w:tcPr>
            <w:tcW w:w="2610" w:type="dxa"/>
            <w:shd w:val="clear" w:color="auto" w:fill="auto"/>
          </w:tcPr>
          <w:p w14:paraId="19D3002A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วิสัยทัศน์</w:t>
            </w:r>
          </w:p>
          <w:p w14:paraId="4EB9FA89" w14:textId="69EC2AEA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ความกล้าหาญ</w:t>
            </w:r>
          </w:p>
          <w:p w14:paraId="4FCD4B36" w14:textId="77777777" w:rsidR="00167303" w:rsidRDefault="005D1A06">
            <w:pPr>
              <w:spacing w:after="0" w:line="240" w:lineRule="auto"/>
              <w:jc w:val="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  <w:lang w:val="th-TH"/>
              </w:rPr>
              <w:t>การตัดสินใจ</w:t>
            </w:r>
          </w:p>
        </w:tc>
      </w:tr>
    </w:tbl>
    <w:p w14:paraId="3B1489EB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8"/>
          <w:szCs w:val="18"/>
        </w:rPr>
      </w:pPr>
    </w:p>
    <w:p w14:paraId="1DFBCD85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8"/>
          <w:szCs w:val="18"/>
        </w:rPr>
      </w:pPr>
    </w:p>
    <w:p w14:paraId="6008364A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10"/>
          <w:szCs w:val="10"/>
        </w:rPr>
      </w:pPr>
    </w:p>
    <w:p w14:paraId="36179FF5" w14:textId="24373CE2" w:rsidR="00167303" w:rsidRDefault="001E6795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  <w:r w:rsidRPr="001E679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7C81C" wp14:editId="3DAD0E54">
                <wp:simplePos x="0" y="0"/>
                <wp:positionH relativeFrom="column">
                  <wp:posOffset>1993265</wp:posOffset>
                </wp:positionH>
                <wp:positionV relativeFrom="paragraph">
                  <wp:posOffset>24765</wp:posOffset>
                </wp:positionV>
                <wp:extent cx="1394460" cy="0"/>
                <wp:effectExtent l="0" t="50800" r="7620" b="558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46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7C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6.95pt;margin-top:1.95pt;width:109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" strokecolor="#5b9bd5 [3204]" strokeweight="1pt">
                <v:stroke startarrow="open" endarrow="open" joinstyle="miter"/>
              </v:shape>
            </w:pict>
          </mc:Fallback>
        </mc:AlternateContent>
      </w:r>
    </w:p>
    <w:p w14:paraId="43604322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</w:p>
    <w:p w14:paraId="5EFC53FB" w14:textId="77777777" w:rsidR="00167303" w:rsidRDefault="00167303">
      <w:pPr>
        <w:tabs>
          <w:tab w:val="left" w:pos="900"/>
          <w:tab w:val="left" w:pos="1170"/>
          <w:tab w:val="left" w:pos="1530"/>
        </w:tabs>
        <w:ind w:firstLine="720"/>
        <w:jc w:val="distribute"/>
        <w:rPr>
          <w:rFonts w:ascii="Cordia New" w:hAnsi="Cordia New" w:cs="Cordia New"/>
          <w:sz w:val="28"/>
        </w:rPr>
      </w:pPr>
    </w:p>
    <w:bookmarkEnd w:id="12"/>
    <w:p w14:paraId="112E9BDA" w14:textId="77777777" w:rsidR="00167303" w:rsidRDefault="0016730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  <w:lang w:val="th-TH"/>
        </w:rPr>
      </w:pPr>
    </w:p>
    <w:p w14:paraId="441DC19A" w14:textId="45F79E49" w:rsidR="00167303" w:rsidRPr="0013573B" w:rsidRDefault="00135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วิธีการดำเนินวิจัย</w:t>
      </w:r>
    </w:p>
    <w:p w14:paraId="44990EC1" w14:textId="77777777" w:rsidR="00167303" w:rsidRDefault="005D1A06">
      <w:pPr>
        <w:tabs>
          <w:tab w:val="left" w:pos="900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bookmarkStart w:id="13" w:name="_Hlk134007834"/>
      <w:r>
        <w:rPr>
          <w:rFonts w:ascii="TH SarabunPSK" w:hAnsi="TH SarabunPSK" w:cs="TH SarabunPSK"/>
          <w:b/>
          <w:bCs/>
          <w:sz w:val="28"/>
          <w:cs/>
          <w:lang w:val="th-TH"/>
        </w:rPr>
        <w:t>ประชากร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และกลุ่มตัวอย่าง</w:t>
      </w:r>
    </w:p>
    <w:p w14:paraId="3ED7EBD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ประชากร</w:t>
      </w:r>
      <w:r>
        <w:rPr>
          <w:rFonts w:ascii="TH SarabunPSK" w:hAnsi="TH SarabunPSK" w:cs="TH SarabunPSK" w:hint="cs"/>
          <w:sz w:val="28"/>
          <w:cs/>
          <w:lang w:val="th-TH"/>
        </w:rPr>
        <w:t>คื</w:t>
      </w:r>
      <w:r>
        <w:rPr>
          <w:rFonts w:ascii="TH SarabunPSK" w:hAnsi="TH SarabunPSK" w:cs="TH SarabunPSK"/>
          <w:sz w:val="28"/>
          <w:cs/>
          <w:lang w:val="th-TH"/>
        </w:rPr>
        <w:t xml:space="preserve">อ ผู้ประกอบการและผู้บริหารของธุรกิจอาหารเพื่อสุขภาพในเขตกรุงเทพมหานครและปริมณฑล จำนวน </w:t>
      </w:r>
      <w:r>
        <w:rPr>
          <w:rFonts w:ascii="TH SarabunPSK" w:hAnsi="TH SarabunPSK" w:cs="TH SarabunPSK"/>
          <w:sz w:val="28"/>
        </w:rPr>
        <w:t xml:space="preserve">306 </w:t>
      </w:r>
      <w:r>
        <w:rPr>
          <w:rFonts w:ascii="TH SarabunPSK" w:hAnsi="TH SarabunPSK" w:cs="TH SarabunPSK"/>
          <w:sz w:val="28"/>
          <w:cs/>
          <w:lang w:val="th-TH"/>
        </w:rPr>
        <w:t xml:space="preserve">แห่ง </w:t>
      </w:r>
      <w:r>
        <w:rPr>
          <w:rFonts w:ascii="TH SarabunPSK" w:hAnsi="TH SarabunPSK" w:cs="TH SarabunPSK"/>
          <w:spacing w:val="-6"/>
          <w:sz w:val="28"/>
          <w:cs/>
        </w:rPr>
        <w:t>(</w:t>
      </w:r>
      <w:r>
        <w:rPr>
          <w:rFonts w:ascii="TH SarabunPSK" w:hAnsi="TH SarabunPSK" w:cs="TH SarabunPSK"/>
          <w:spacing w:val="-6"/>
          <w:sz w:val="28"/>
          <w:cs/>
          <w:lang w:val="th-TH"/>
        </w:rPr>
        <w:t>กรมพัฒนาธุรกิจการค้า กระทรวงพาณิชย์</w:t>
      </w:r>
      <w:r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/>
          <w:sz w:val="28"/>
        </w:rPr>
        <w:t>2563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โดยผู้วิจัยกำหนดประชากรเป็นผู้บริหารธุรกิจอาหารเพื่อสุขภาพในเขตกรุงเทพมหานครและปริมณฑล แห่งละ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คน เพื่อให้เพียงพอต่อการสุ่มกลุ่มตัวอย่าง จึงมีประชากรทั้งสิ้น จำนวน </w:t>
      </w:r>
      <w:r>
        <w:rPr>
          <w:rFonts w:ascii="TH SarabunPSK" w:hAnsi="TH SarabunPSK" w:cs="TH SarabunPSK"/>
          <w:sz w:val="28"/>
        </w:rPr>
        <w:t>918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คน </w:t>
      </w:r>
      <w:r>
        <w:rPr>
          <w:rFonts w:ascii="TH SarabunPSK" w:hAnsi="TH SarabunPSK" w:cs="TH SarabunPSK" w:hint="cs"/>
          <w:sz w:val="28"/>
          <w:cs/>
          <w:lang w:val="th-TH"/>
        </w:rPr>
        <w:t>โดยกำหนดขนาดตัวอย่าง</w:t>
      </w:r>
      <w:r>
        <w:rPr>
          <w:rFonts w:ascii="TH SarabunPSK" w:eastAsia="Calibri" w:hAnsi="TH SarabunPSK" w:cs="TH SarabunPSK"/>
          <w:sz w:val="28"/>
          <w:cs/>
          <w:lang w:val="th-TH"/>
        </w:rPr>
        <w:t>ด้วยสูตรของ</w:t>
      </w:r>
      <w:r>
        <w:rPr>
          <w:rFonts w:ascii="TH SarabunPSK" w:eastAsia="Calibri" w:hAnsi="TH SarabunPSK" w:cs="TH SarabunPSK"/>
          <w:sz w:val="28"/>
        </w:rPr>
        <w:t xml:space="preserve">  Taro Yamane </w:t>
      </w:r>
      <w:r>
        <w:rPr>
          <w:rFonts w:ascii="TH SarabunPSK" w:eastAsia="Calibri" w:hAnsi="TH SarabunPSK" w:cs="TH SarabunPSK"/>
          <w:sz w:val="28"/>
          <w:cs/>
          <w:lang w:val="th-TH"/>
        </w:rPr>
        <w:t>ที่ระดับความชื่อมั่น</w:t>
      </w:r>
      <w:r>
        <w:rPr>
          <w:rFonts w:ascii="TH SarabunPSK" w:eastAsia="Calibri" w:hAnsi="TH SarabunPSK" w:cs="TH SarabunPSK"/>
          <w:sz w:val="28"/>
        </w:rPr>
        <w:t xml:space="preserve"> 95</w:t>
      </w:r>
      <w:r>
        <w:rPr>
          <w:rFonts w:ascii="TH SarabunPSK" w:eastAsia="Calibri" w:hAnsi="TH SarabunPSK" w:cs="TH SarabunPSK"/>
          <w:sz w:val="28"/>
          <w:cs/>
        </w:rPr>
        <w:t>%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 xml:space="preserve">ได้จำนวนทั้งสิ้น </w:t>
      </w:r>
      <w:r>
        <w:rPr>
          <w:rFonts w:ascii="TH SarabunPSK" w:eastAsia="Calibri" w:hAnsi="TH SarabunPSK" w:cs="TH SarabunPSK" w:hint="cs"/>
          <w:sz w:val="28"/>
          <w:cs/>
        </w:rPr>
        <w:t xml:space="preserve">278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คน โดยวิธีการสุ่มตัวอย่างแบบ</w:t>
      </w:r>
      <w:r>
        <w:rPr>
          <w:rFonts w:ascii="TH SarabunPSK" w:eastAsia="Times New Roman" w:hAnsi="TH SarabunPSK" w:cs="TH SarabunPSK"/>
          <w:sz w:val="28"/>
          <w:cs/>
          <w:lang w:val="th-TH"/>
        </w:rPr>
        <w:t xml:space="preserve">แบ่งเป็นชั้นภูมิตามสัดส่วน </w:t>
      </w:r>
      <w:r>
        <w:rPr>
          <w:rFonts w:ascii="TH SarabunPSK" w:eastAsia="Times New Roman" w:hAnsi="TH SarabunPSK" w:cs="TH SarabunPSK"/>
          <w:sz w:val="28"/>
          <w:cs/>
        </w:rPr>
        <w:t>(</w:t>
      </w:r>
      <w:r>
        <w:rPr>
          <w:rFonts w:ascii="TH SarabunPSK" w:eastAsia="Times New Roman" w:hAnsi="TH SarabunPSK" w:cs="TH SarabunPSK"/>
          <w:sz w:val="28"/>
        </w:rPr>
        <w:t>Proportion</w:t>
      </w:r>
      <w:r>
        <w:rPr>
          <w:rFonts w:ascii="TH SarabunPSK" w:eastAsia="Times New Roman" w:hAnsi="TH SarabunPSK" w:cs="TH SarabunPSK"/>
          <w:spacing w:val="-24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Stratified</w:t>
      </w:r>
      <w:r>
        <w:rPr>
          <w:rFonts w:ascii="TH SarabunPSK" w:eastAsia="Times New Roman" w:hAnsi="TH SarabunPSK" w:cs="TH SarabunPSK"/>
          <w:spacing w:val="-24"/>
          <w:sz w:val="28"/>
          <w:cs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random Sampling</w:t>
      </w:r>
      <w:r>
        <w:rPr>
          <w:rFonts w:ascii="TH SarabunPSK" w:eastAsia="Times New Roman" w:hAnsi="TH SarabunPSK" w:cs="TH SarabunPSK"/>
          <w:sz w:val="28"/>
          <w:cs/>
        </w:rPr>
        <w:t>)</w:t>
      </w:r>
    </w:p>
    <w:p w14:paraId="7C7F55E4" w14:textId="77777777" w:rsidR="00167303" w:rsidRDefault="00167303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3C0F1446" w14:textId="77777777" w:rsidR="00167303" w:rsidRDefault="005D1A06">
      <w:pPr>
        <w:tabs>
          <w:tab w:val="left" w:pos="1170"/>
          <w:tab w:val="left" w:pos="1530"/>
        </w:tabs>
        <w:spacing w:after="0" w:line="20" w:lineRule="atLeast"/>
        <w:ind w:left="1170" w:hanging="117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 xml:space="preserve">ตารางที่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แสดงกลุ่มตัวอย่าง</w:t>
      </w:r>
    </w:p>
    <w:tbl>
      <w:tblPr>
        <w:tblStyle w:val="TableGrid"/>
        <w:tblW w:w="8712" w:type="dxa"/>
        <w:tblInd w:w="108" w:type="dxa"/>
        <w:tblBorders>
          <w:top w:val="doub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1612"/>
        <w:gridCol w:w="2209"/>
        <w:gridCol w:w="1934"/>
        <w:gridCol w:w="2160"/>
      </w:tblGrid>
      <w:tr w:rsidR="00167303" w14:paraId="73B3AFC1" w14:textId="77777777">
        <w:tc>
          <w:tcPr>
            <w:tcW w:w="797" w:type="dxa"/>
            <w:tcBorders>
              <w:bottom w:val="single" w:sz="4" w:space="0" w:color="000000" w:themeColor="text1"/>
            </w:tcBorders>
          </w:tcPr>
          <w:p w14:paraId="2989926E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จังหวัดที่</w:t>
            </w:r>
          </w:p>
        </w:tc>
        <w:tc>
          <w:tcPr>
            <w:tcW w:w="1612" w:type="dxa"/>
            <w:tcBorders>
              <w:bottom w:val="single" w:sz="4" w:space="0" w:color="000000" w:themeColor="text1"/>
            </w:tcBorders>
          </w:tcPr>
          <w:p w14:paraId="1DC34700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พื้นที่วิจัย</w:t>
            </w:r>
          </w:p>
        </w:tc>
        <w:tc>
          <w:tcPr>
            <w:tcW w:w="2209" w:type="dxa"/>
            <w:tcBorders>
              <w:bottom w:val="single" w:sz="4" w:space="0" w:color="000000" w:themeColor="text1"/>
            </w:tcBorders>
          </w:tcPr>
          <w:p w14:paraId="678797F3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จำนวนสถาน</w:t>
            </w:r>
          </w:p>
          <w:p w14:paraId="57DD3405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ประกอบการ 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แห่ง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34" w:type="dxa"/>
            <w:tcBorders>
              <w:bottom w:val="single" w:sz="4" w:space="0" w:color="000000" w:themeColor="text1"/>
            </w:tcBorders>
          </w:tcPr>
          <w:p w14:paraId="5C218F7D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ประชากรที่ผู้วิจัยกำหนด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:</w:t>
            </w: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14:paraId="0E8A88ED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กลุ่มตัวอย่างตามสัดส่วน</w:t>
            </w:r>
          </w:p>
        </w:tc>
      </w:tr>
      <w:tr w:rsidR="00167303" w14:paraId="5C27DDB3" w14:textId="77777777">
        <w:tc>
          <w:tcPr>
            <w:tcW w:w="797" w:type="dxa"/>
            <w:tcBorders>
              <w:top w:val="single" w:sz="4" w:space="0" w:color="000000" w:themeColor="text1"/>
              <w:bottom w:val="nil"/>
            </w:tcBorders>
          </w:tcPr>
          <w:p w14:paraId="4F6A802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 w:themeColor="text1"/>
              <w:bottom w:val="nil"/>
            </w:tcBorders>
          </w:tcPr>
          <w:p w14:paraId="43C2B6D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กรุงเทพมหานคร</w:t>
            </w:r>
          </w:p>
        </w:tc>
        <w:tc>
          <w:tcPr>
            <w:tcW w:w="2209" w:type="dxa"/>
            <w:tcBorders>
              <w:top w:val="single" w:sz="4" w:space="0" w:color="000000" w:themeColor="text1"/>
              <w:bottom w:val="nil"/>
            </w:tcBorders>
          </w:tcPr>
          <w:p w14:paraId="1FEC9D0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224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nil"/>
            </w:tcBorders>
          </w:tcPr>
          <w:p w14:paraId="5350463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672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nil"/>
            </w:tcBorders>
          </w:tcPr>
          <w:p w14:paraId="49A1B84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204</w:t>
            </w:r>
          </w:p>
        </w:tc>
      </w:tr>
      <w:tr w:rsidR="00167303" w14:paraId="70D7EB95" w14:textId="77777777">
        <w:tc>
          <w:tcPr>
            <w:tcW w:w="797" w:type="dxa"/>
            <w:tcBorders>
              <w:top w:val="nil"/>
              <w:bottom w:val="nil"/>
            </w:tcBorders>
          </w:tcPr>
          <w:p w14:paraId="00710EA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C4C8C8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นครปฐม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FB767F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6A1D378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E90E5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  <w:tr w:rsidR="00167303" w14:paraId="413F84FC" w14:textId="77777777">
        <w:tc>
          <w:tcPr>
            <w:tcW w:w="797" w:type="dxa"/>
            <w:tcBorders>
              <w:top w:val="nil"/>
              <w:bottom w:val="nil"/>
            </w:tcBorders>
          </w:tcPr>
          <w:p w14:paraId="2675942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07C1CB6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นนทบุรี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0A5E8F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67E739C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A140CB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24</w:t>
            </w:r>
          </w:p>
        </w:tc>
      </w:tr>
      <w:tr w:rsidR="00167303" w14:paraId="3DD8F2A9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nil"/>
            </w:tcBorders>
          </w:tcPr>
          <w:p w14:paraId="3CDD9E3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1D0ADE8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ปทุมธานี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0785E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4CA8FD3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96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A06B1A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29</w:t>
            </w:r>
          </w:p>
        </w:tc>
      </w:tr>
      <w:tr w:rsidR="00167303" w14:paraId="750DF0C8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nil"/>
            </w:tcBorders>
          </w:tcPr>
          <w:p w14:paraId="46E2055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14:paraId="67F3296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สมุทรปราการ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6873B1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934" w:type="dxa"/>
            <w:tcBorders>
              <w:top w:val="nil"/>
              <w:bottom w:val="nil"/>
            </w:tcBorders>
          </w:tcPr>
          <w:p w14:paraId="3CF3AF5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B99599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</w:tr>
      <w:tr w:rsidR="00167303" w14:paraId="12FBBC7E" w14:textId="77777777">
        <w:tblPrEx>
          <w:tblBorders>
            <w:bottom w:val="double" w:sz="4" w:space="0" w:color="000000" w:themeColor="text1"/>
          </w:tblBorders>
        </w:tblPrEx>
        <w:tc>
          <w:tcPr>
            <w:tcW w:w="797" w:type="dxa"/>
            <w:tcBorders>
              <w:top w:val="nil"/>
              <w:bottom w:val="single" w:sz="4" w:space="0" w:color="000000" w:themeColor="text1"/>
            </w:tcBorders>
          </w:tcPr>
          <w:p w14:paraId="32DB121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2" w:type="dxa"/>
            <w:tcBorders>
              <w:top w:val="nil"/>
              <w:bottom w:val="single" w:sz="4" w:space="0" w:color="000000" w:themeColor="text1"/>
            </w:tcBorders>
          </w:tcPr>
          <w:p w14:paraId="195178F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สมุทรสาคร</w:t>
            </w:r>
          </w:p>
        </w:tc>
        <w:tc>
          <w:tcPr>
            <w:tcW w:w="2209" w:type="dxa"/>
            <w:tcBorders>
              <w:top w:val="nil"/>
              <w:bottom w:val="single" w:sz="4" w:space="0" w:color="000000" w:themeColor="text1"/>
            </w:tcBorders>
          </w:tcPr>
          <w:p w14:paraId="659B2EB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34" w:type="dxa"/>
            <w:tcBorders>
              <w:top w:val="nil"/>
              <w:bottom w:val="single" w:sz="4" w:space="0" w:color="000000" w:themeColor="text1"/>
            </w:tcBorders>
          </w:tcPr>
          <w:p w14:paraId="0D5C142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60" w:type="dxa"/>
            <w:tcBorders>
              <w:top w:val="nil"/>
              <w:bottom w:val="single" w:sz="4" w:space="0" w:color="000000" w:themeColor="text1"/>
            </w:tcBorders>
          </w:tcPr>
          <w:p w14:paraId="207DBE5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</w:tr>
      <w:tr w:rsidR="00167303" w14:paraId="5DD1FBAE" w14:textId="77777777">
        <w:tblPrEx>
          <w:tblBorders>
            <w:bottom w:val="double" w:sz="4" w:space="0" w:color="000000" w:themeColor="text1"/>
          </w:tblBorders>
        </w:tblPrEx>
        <w:tc>
          <w:tcPr>
            <w:tcW w:w="2409" w:type="dxa"/>
            <w:gridSpan w:val="2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5E7AD9AE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2209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29FDD2FC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306</w:t>
            </w:r>
          </w:p>
        </w:tc>
        <w:tc>
          <w:tcPr>
            <w:tcW w:w="1934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0993E12C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</w:rPr>
              <w:t>918</w:t>
            </w:r>
          </w:p>
        </w:tc>
        <w:tc>
          <w:tcPr>
            <w:tcW w:w="2160" w:type="dxa"/>
            <w:tcBorders>
              <w:top w:val="single" w:sz="4" w:space="0" w:color="000000" w:themeColor="text1"/>
              <w:bottom w:val="double" w:sz="4" w:space="0" w:color="000000" w:themeColor="text1"/>
            </w:tcBorders>
          </w:tcPr>
          <w:p w14:paraId="0931FD60" w14:textId="77777777" w:rsidR="00167303" w:rsidRPr="001E6795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6795">
              <w:rPr>
                <w:rFonts w:ascii="TH SarabunPSK" w:hAnsi="TH SarabunPSK" w:cs="TH SarabunPSK"/>
                <w:b/>
                <w:bCs/>
                <w:sz w:val="28"/>
                <w:cs/>
              </w:rPr>
              <w:t>278</w:t>
            </w:r>
          </w:p>
        </w:tc>
      </w:tr>
    </w:tbl>
    <w:p w14:paraId="5BB117B4" w14:textId="77777777" w:rsidR="00167303" w:rsidRDefault="00167303">
      <w:pPr>
        <w:tabs>
          <w:tab w:val="left" w:pos="851"/>
        </w:tabs>
        <w:autoSpaceDE w:val="0"/>
        <w:autoSpaceDN w:val="0"/>
        <w:adjustRightInd w:val="0"/>
        <w:spacing w:after="0" w:line="20" w:lineRule="atLeast"/>
        <w:jc w:val="thaiDistribute"/>
        <w:rPr>
          <w:rFonts w:ascii="TH SarabunPSK" w:hAnsi="TH SarabunPSK" w:cs="TH SarabunPSK"/>
          <w:szCs w:val="22"/>
        </w:rPr>
      </w:pPr>
    </w:p>
    <w:p w14:paraId="33E737E5" w14:textId="77777777" w:rsidR="00167303" w:rsidRDefault="005D1A06">
      <w:pPr>
        <w:tabs>
          <w:tab w:val="left" w:pos="851"/>
        </w:tabs>
        <w:autoSpaceDE w:val="0"/>
        <w:autoSpaceDN w:val="0"/>
        <w:adjustRightInd w:val="0"/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pacing w:val="-8"/>
          <w:sz w:val="28"/>
          <w:cs/>
        </w:rPr>
        <w:tab/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วิธีการสุ่มตัวอย่างได้มาจากวิธีการสุ่มตัวอย่างโดยอาศัยความน่าจะเป็น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Probability sampling</w:t>
      </w:r>
      <w:r>
        <w:rPr>
          <w:rFonts w:ascii="TH SarabunPSK" w:hAnsi="TH SarabunPSK" w:cs="TH SarabunPSK"/>
          <w:spacing w:val="-8"/>
          <w:sz w:val="28"/>
          <w:cs/>
        </w:rPr>
        <w:t xml:space="preserve">)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เป็นการสุ่มแบบแบ่งชั้น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Stratified random sampling</w:t>
      </w:r>
      <w:r>
        <w:rPr>
          <w:rFonts w:ascii="TH SarabunPSK" w:hAnsi="TH SarabunPSK" w:cs="TH SarabunPSK"/>
          <w:spacing w:val="-8"/>
          <w:sz w:val="28"/>
          <w:cs/>
        </w:rPr>
        <w:t xml:space="preserve">)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ตามสัดส่วนจังหวัด</w:t>
      </w:r>
      <w:r>
        <w:rPr>
          <w:rFonts w:ascii="TH SarabunPSK" w:hAnsi="TH SarabunPSK" w:cs="TH SarabunPSK"/>
          <w:spacing w:val="-8"/>
          <w:sz w:val="28"/>
          <w:cs/>
        </w:rPr>
        <w:t xml:space="preserve">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โดยใช้การสุ่มตัวอย่างแบบอย่างง่าย</w:t>
      </w:r>
      <w:r>
        <w:rPr>
          <w:rFonts w:ascii="TH SarabunPSK" w:hAnsi="TH SarabunPSK" w:cs="TH SarabunPSK"/>
          <w:spacing w:val="-8"/>
          <w:sz w:val="28"/>
          <w:cs/>
        </w:rPr>
        <w:t xml:space="preserve"> (</w:t>
      </w:r>
      <w:r>
        <w:rPr>
          <w:rFonts w:ascii="TH SarabunPSK" w:hAnsi="TH SarabunPSK" w:cs="TH SarabunPSK"/>
          <w:spacing w:val="-8"/>
          <w:sz w:val="28"/>
        </w:rPr>
        <w:t>Simple random sampling</w:t>
      </w:r>
      <w:r>
        <w:rPr>
          <w:rFonts w:ascii="TH SarabunPSK" w:hAnsi="TH SarabunPSK" w:cs="TH SarabunPSK"/>
          <w:spacing w:val="-8"/>
          <w:sz w:val="28"/>
          <w:cs/>
        </w:rPr>
        <w:t>)</w:t>
      </w:r>
    </w:p>
    <w:bookmarkEnd w:id="13"/>
    <w:p w14:paraId="48582E6C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การวิเคราะห์ข้อมูล</w:t>
      </w:r>
    </w:p>
    <w:p w14:paraId="79F9C417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bookmarkStart w:id="14" w:name="_Hlk134007949"/>
      <w:r>
        <w:rPr>
          <w:rFonts w:ascii="TH SarabunPSK" w:hAnsi="TH SarabunPSK" w:cs="TH SarabunPSK"/>
          <w:sz w:val="28"/>
          <w:cs/>
          <w:lang w:val="th-TH"/>
        </w:rPr>
        <w:t xml:space="preserve">สถิติเชิงพรรณนา ใช้ค่าเฉลี่ย และส่วนเบี่ยงเบนมาตรฐาน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สถิติเชิงตีความ </w:t>
      </w:r>
      <w:r>
        <w:rPr>
          <w:rFonts w:ascii="TH SarabunPSK" w:hAnsi="TH SarabunPSK" w:cs="TH SarabunPSK"/>
          <w:spacing w:val="-4"/>
          <w:sz w:val="28"/>
          <w:cs/>
        </w:rPr>
        <w:t>(</w:t>
      </w:r>
      <w:r>
        <w:rPr>
          <w:rFonts w:ascii="TH SarabunPSK" w:hAnsi="TH SarabunPSK" w:cs="TH SarabunPSK"/>
          <w:spacing w:val="-4"/>
          <w:sz w:val="28"/>
        </w:rPr>
        <w:t>Inference Statistics</w:t>
      </w:r>
      <w:r>
        <w:rPr>
          <w:rFonts w:ascii="TH SarabunPSK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จะใช้ในการวิเคราะห์ข้อมูลจากกลุ่มตัวอย่างเพื่ออ้างอิงประชากรซึ่งผู้วิจัยจะใช้สถิติหลักเพื่อการทดสอบสมมติฐาน โดยใช้สถิติ ได้แก่ สัมประสิทธิ์สหสัมพันธ์ของ </w:t>
      </w:r>
      <w:r>
        <w:rPr>
          <w:rFonts w:ascii="TH SarabunPSK" w:hAnsi="TH SarabunPSK" w:cs="TH SarabunPSK"/>
          <w:spacing w:val="-4"/>
          <w:sz w:val="28"/>
        </w:rPr>
        <w:t>Pearson</w:t>
      </w:r>
      <w:r>
        <w:rPr>
          <w:rFonts w:ascii="TH SarabunPSK" w:hAnsi="TH SarabunPSK" w:cs="TH SarabunPSK"/>
          <w:spacing w:val="-4"/>
          <w:sz w:val="28"/>
          <w:cs/>
        </w:rPr>
        <w:t>’</w:t>
      </w:r>
      <w:r>
        <w:rPr>
          <w:rFonts w:ascii="TH SarabunPSK" w:hAnsi="TH SarabunPSK" w:cs="TH SarabunPSK"/>
          <w:spacing w:val="-4"/>
          <w:sz w:val="28"/>
        </w:rPr>
        <w:t xml:space="preserve">s Product Moment Correlation Coefficient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นัยสำคัญทางสถิติที่ </w:t>
      </w:r>
      <w:r>
        <w:rPr>
          <w:rFonts w:ascii="TH SarabunPSK" w:hAnsi="TH SarabunPSK" w:cs="TH SarabunPSK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  <w:lang w:val="th-TH"/>
        </w:rPr>
        <w:t xml:space="preserve">ระดับ </w:t>
      </w:r>
      <w:r>
        <w:rPr>
          <w:rFonts w:ascii="TH SarabunPSK" w:hAnsi="TH SarabunPSK" w:cs="TH SarabunPSK"/>
          <w:spacing w:val="-4"/>
          <w:sz w:val="28"/>
          <w:cs/>
        </w:rPr>
        <w:t>.</w:t>
      </w:r>
      <w:r>
        <w:rPr>
          <w:rFonts w:ascii="TH SarabunPSK" w:hAnsi="TH SarabunPSK" w:cs="TH SarabunPSK"/>
          <w:spacing w:val="-4"/>
          <w:sz w:val="28"/>
        </w:rPr>
        <w:t xml:space="preserve">05 </w:t>
      </w:r>
      <w:bookmarkEnd w:id="14"/>
    </w:p>
    <w:p w14:paraId="66AABF13" w14:textId="77777777" w:rsidR="001E6795" w:rsidRDefault="001E6795">
      <w:pPr>
        <w:tabs>
          <w:tab w:val="left" w:pos="900"/>
          <w:tab w:val="left" w:pos="1170"/>
          <w:tab w:val="left" w:pos="1530"/>
        </w:tabs>
        <w:spacing w:after="0" w:line="233" w:lineRule="auto"/>
        <w:jc w:val="thaiDistribute"/>
        <w:rPr>
          <w:rFonts w:ascii="TH SarabunPSK" w:hAnsi="TH SarabunPSK" w:cs="TH SarabunPSK"/>
          <w:spacing w:val="-4"/>
          <w:sz w:val="28"/>
        </w:rPr>
      </w:pPr>
    </w:p>
    <w:p w14:paraId="4797508B" w14:textId="47146C8A" w:rsidR="00167303" w:rsidRPr="001E6795" w:rsidRDefault="005D1A06" w:rsidP="001E6795">
      <w:pPr>
        <w:spacing w:after="0" w:line="233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>ผลการวิจัย</w:t>
      </w:r>
    </w:p>
    <w:p w14:paraId="12F9AC81" w14:textId="77777777" w:rsidR="00167303" w:rsidRDefault="005D1A06">
      <w:pPr>
        <w:spacing w:after="0" w:line="233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6"/>
          <w:sz w:val="28"/>
        </w:rPr>
        <w:tab/>
      </w: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ตอนที่ </w:t>
      </w:r>
      <w:r>
        <w:rPr>
          <w:rFonts w:ascii="TH SarabunPSK" w:hAnsi="TH SarabunPSK" w:cs="TH SarabunPSK"/>
          <w:b/>
          <w:bCs/>
          <w:spacing w:val="-6"/>
          <w:sz w:val="28"/>
        </w:rPr>
        <w:t>1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ภาวะผู้นำของ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ดำเนินการวิเคราะห์ข้อมูลด้วยสถิติพรรณนา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Descriptive Statistic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การหาค่าเฉลี่ย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Mean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ส่วนเบี่ยงเบนมาตรฐาน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Standard Deviation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การแปลความหมายของช่วงคะแนนโดยกำหนดไว้ดังนี้ </w:t>
      </w:r>
    </w:p>
    <w:p w14:paraId="20F50726" w14:textId="77777777" w:rsidR="005224F1" w:rsidRDefault="005224F1" w:rsidP="005224F1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rPr>
          <w:rFonts w:ascii="TH SarabunPSK" w:hAnsi="TH SarabunPSK" w:cs="TH SarabunPSK"/>
          <w:sz w:val="22"/>
          <w:szCs w:val="22"/>
        </w:rPr>
      </w:pPr>
    </w:p>
    <w:p w14:paraId="48240A6B" w14:textId="5A5C45F7" w:rsidR="00167303" w:rsidRDefault="005D1A06" w:rsidP="005224F1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lastRenderedPageBreak/>
        <w:t xml:space="preserve">ตารางที่ </w:t>
      </w:r>
      <w:r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แสดง</w:t>
      </w:r>
      <w:r>
        <w:rPr>
          <w:rFonts w:ascii="TH SarabunPSK" w:hAnsi="TH SarabunPSK" w:cs="TH SarabunPSK"/>
          <w:spacing w:val="-8"/>
          <w:sz w:val="28"/>
          <w:szCs w:val="28"/>
          <w:cs/>
          <w:lang w:val="th-TH"/>
        </w:rPr>
        <w:t>ค่าเฉลี่ย ส่วนเบี่ยงเบนมาตรฐาน และการแปลความหมายของระดับตัวแปรที่มีอิทธิพลต่อความสำเร็จผู้ประกอบการอาหารเพื่อสุขภาพ ในเขตกรุงเทพมหานคร</w:t>
      </w:r>
      <w:r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</w:p>
    <w:tbl>
      <w:tblPr>
        <w:tblStyle w:val="TableGrid"/>
        <w:tblW w:w="8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230"/>
        <w:gridCol w:w="902"/>
        <w:gridCol w:w="1477"/>
        <w:gridCol w:w="1485"/>
      </w:tblGrid>
      <w:tr w:rsidR="00167303" w14:paraId="229690C4" w14:textId="77777777">
        <w:trPr>
          <w:trHeight w:val="330"/>
        </w:trPr>
        <w:tc>
          <w:tcPr>
            <w:tcW w:w="45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9B0930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ตัวแปร</w:t>
            </w:r>
          </w:p>
        </w:tc>
        <w:tc>
          <w:tcPr>
            <w:tcW w:w="902" w:type="dxa"/>
            <w:tcBorders>
              <w:top w:val="double" w:sz="4" w:space="0" w:color="auto"/>
              <w:bottom w:val="single" w:sz="4" w:space="0" w:color="auto"/>
            </w:tcBorders>
          </w:tcPr>
          <w:p w14:paraId="7605131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position w:val="-4"/>
                <w:sz w:val="28"/>
                <w:cs/>
              </w:rPr>
              <w:object w:dxaOrig="276" w:dyaOrig="300" w14:anchorId="5D7186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15pt" o:ole="">
                  <v:imagedata r:id="rId25" o:title=""/>
                </v:shape>
                <o:OLEObject Type="Embed" ProgID="Equation.3" ShapeID="_x0000_i1025" DrawAspect="Content" ObjectID="_1777807298" r:id="rId26"/>
              </w:object>
            </w:r>
          </w:p>
        </w:tc>
        <w:tc>
          <w:tcPr>
            <w:tcW w:w="1477" w:type="dxa"/>
            <w:tcBorders>
              <w:top w:val="double" w:sz="4" w:space="0" w:color="auto"/>
              <w:bottom w:val="single" w:sz="4" w:space="0" w:color="auto"/>
            </w:tcBorders>
          </w:tcPr>
          <w:p w14:paraId="3BBA1EE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</w:tcPr>
          <w:p w14:paraId="6E3FD9E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167303" w14:paraId="68AF4EF4" w14:textId="77777777">
        <w:trPr>
          <w:trHeight w:val="188"/>
        </w:trPr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14:paraId="053C64C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ภาวะผู้นำ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8F2FB42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1C9E126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7735DEB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7303" w14:paraId="6210575F" w14:textId="77777777">
        <w:trPr>
          <w:trHeight w:val="188"/>
        </w:trPr>
        <w:tc>
          <w:tcPr>
            <w:tcW w:w="270" w:type="dxa"/>
          </w:tcPr>
          <w:p w14:paraId="2874D35D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24DD5FC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วิสัยทัศน์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5BAFB8E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477" w:type="dxa"/>
          </w:tcPr>
          <w:p w14:paraId="7F55091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485" w:type="dxa"/>
          </w:tcPr>
          <w:p w14:paraId="7C4AF11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29FE8F08" w14:textId="77777777">
        <w:trPr>
          <w:trHeight w:val="188"/>
        </w:trPr>
        <w:tc>
          <w:tcPr>
            <w:tcW w:w="270" w:type="dxa"/>
          </w:tcPr>
          <w:p w14:paraId="27F4CB21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75216EE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ความกล้าหาญ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1EA788E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1477" w:type="dxa"/>
          </w:tcPr>
          <w:p w14:paraId="1C3CC83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485" w:type="dxa"/>
          </w:tcPr>
          <w:p w14:paraId="62D895F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3298AE4C" w14:textId="77777777">
        <w:trPr>
          <w:trHeight w:val="342"/>
        </w:trPr>
        <w:tc>
          <w:tcPr>
            <w:tcW w:w="270" w:type="dxa"/>
          </w:tcPr>
          <w:p w14:paraId="25C1FF5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0" w:type="dxa"/>
          </w:tcPr>
          <w:p w14:paraId="1E6EB4B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การตัดสินใจ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</w:tcPr>
          <w:p w14:paraId="18174B6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1477" w:type="dxa"/>
          </w:tcPr>
          <w:p w14:paraId="50B3E15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1485" w:type="dxa"/>
          </w:tcPr>
          <w:p w14:paraId="1FD7BDC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57011050" w14:textId="77777777">
        <w:trPr>
          <w:trHeight w:val="161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6637121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4FF7B87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</w:tcPr>
          <w:p w14:paraId="6D6C468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94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6DDB9E8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D5EC03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มาก </w:t>
            </w:r>
          </w:p>
        </w:tc>
      </w:tr>
    </w:tbl>
    <w:p w14:paraId="5EDBC373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  <w:cs/>
          <w:lang w:val="th-TH"/>
        </w:rPr>
      </w:pPr>
    </w:p>
    <w:p w14:paraId="2FE5EC51" w14:textId="77777777" w:rsidR="00167303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ab/>
        <w:t xml:space="preserve">จากตารางที่ </w:t>
      </w:r>
      <w:r>
        <w:rPr>
          <w:rFonts w:ascii="TH SarabunPSK" w:hAnsi="TH SarabunPSK" w:cs="TH SarabunPSK"/>
          <w:sz w:val="28"/>
          <w:szCs w:val="28"/>
        </w:rPr>
        <w:t xml:space="preserve">2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พบว่า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ภาวะผู้นำ ในภาพรวมอยู่ในระดับมาก โดยด้านที่มีค่าเฉลี่ยสูงสุดคือ วิสัยทัศน์ รองลงมาคือ การตัดสินใจ และความกล้าหาญ ตามลำดับ</w:t>
      </w:r>
    </w:p>
    <w:p w14:paraId="22A7BB97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</w:rPr>
      </w:pPr>
    </w:p>
    <w:p w14:paraId="17D4535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ind w:left="900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ตอนที่ 2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4"/>
          <w:sz w:val="28"/>
          <w:cs/>
          <w:lang w:val="th-TH"/>
        </w:rPr>
        <w:t>กลยุทธ์ส่วนประสมทางการตลาดของ</w:t>
      </w:r>
      <w:r>
        <w:rPr>
          <w:rFonts w:ascii="TH SarabunPSK" w:hAnsi="TH SarabunPSK" w:cs="TH SarabunPSK"/>
          <w:sz w:val="28"/>
          <w:cs/>
          <w:lang w:val="th-TH"/>
        </w:rPr>
        <w:t>ผู้ประกอบการอาหารเพื่อสุขภาพ ในเขตกรุงเทพมหานครและ</w:t>
      </w:r>
    </w:p>
    <w:p w14:paraId="478F09E0" w14:textId="77777777" w:rsidR="00167303" w:rsidRDefault="005D1A06">
      <w:pPr>
        <w:spacing w:after="0" w:line="233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ปริมณฑล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ดำเนินการวิเคราะห์ข้อมูลด้วยสถิติพรรณนา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Descriptive Statistic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การหาค่าเฉลี่ย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Mean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ส่วนเบี่ยงเบนมาตรฐาน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Standard Deviation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การแปลความหมายของช่วงคะแนนโดยกำหนดไว้ดังนี้ </w:t>
      </w:r>
    </w:p>
    <w:p w14:paraId="557AB037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2"/>
          <w:szCs w:val="22"/>
        </w:rPr>
      </w:pPr>
    </w:p>
    <w:p w14:paraId="5EC6FFA7" w14:textId="77777777" w:rsidR="00167303" w:rsidRDefault="005D1A06">
      <w:pPr>
        <w:pStyle w:val="Style1"/>
        <w:tabs>
          <w:tab w:val="clear" w:pos="1080"/>
          <w:tab w:val="left" w:pos="900"/>
          <w:tab w:val="left" w:pos="1170"/>
          <w:tab w:val="left" w:pos="1530"/>
        </w:tabs>
        <w:spacing w:line="233" w:lineRule="auto"/>
        <w:ind w:left="1170" w:hanging="1170"/>
        <w:rPr>
          <w:rFonts w:ascii="TH SarabunPSK" w:hAnsi="TH SarabunPSK" w:cs="TH SarabunPSK"/>
          <w:spacing w:val="-8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val="th-TH"/>
        </w:rPr>
        <w:t xml:space="preserve">ตารางที่ </w:t>
      </w:r>
      <w:r>
        <w:rPr>
          <w:rFonts w:ascii="TH SarabunPSK" w:hAnsi="TH SarabunPSK" w:cs="TH SarabunPSK" w:hint="cs"/>
          <w:sz w:val="28"/>
          <w:szCs w:val="28"/>
          <w:cs/>
          <w:lang w:val="th-TH"/>
        </w:rPr>
        <w:t>3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val="th-TH"/>
        </w:rPr>
        <w:t>แสดง</w:t>
      </w:r>
      <w:r>
        <w:rPr>
          <w:rFonts w:ascii="TH SarabunPSK" w:hAnsi="TH SarabunPSK" w:cs="TH SarabunPSK"/>
          <w:spacing w:val="-8"/>
          <w:sz w:val="28"/>
          <w:szCs w:val="28"/>
          <w:cs/>
          <w:lang w:val="th-TH"/>
        </w:rPr>
        <w:t>ค่าเฉลี่ย ส่วนเบี่ยงเบนมาตรฐาน และการแปลความหมายของระดับตัวแปรที่มีอิทธิพลต่อความสำเร็จผู้ประกอบการอาหารเพื่อสุขภาพ ในเขตกรุงเทพมหานคร</w:t>
      </w:r>
      <w:r>
        <w:rPr>
          <w:rFonts w:ascii="TH SarabunPSK" w:hAnsi="TH SarabunPSK" w:cs="TH SarabunPSK"/>
          <w:spacing w:val="-8"/>
          <w:sz w:val="28"/>
          <w:szCs w:val="28"/>
          <w:cs/>
        </w:rPr>
        <w:t xml:space="preserve">  </w:t>
      </w:r>
    </w:p>
    <w:tbl>
      <w:tblPr>
        <w:tblStyle w:val="TableGrid"/>
        <w:tblW w:w="83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960"/>
        <w:gridCol w:w="270"/>
        <w:gridCol w:w="632"/>
        <w:gridCol w:w="270"/>
        <w:gridCol w:w="1207"/>
        <w:gridCol w:w="270"/>
        <w:gridCol w:w="1215"/>
        <w:gridCol w:w="270"/>
      </w:tblGrid>
      <w:tr w:rsidR="00167303" w14:paraId="23E19AEB" w14:textId="77777777">
        <w:trPr>
          <w:trHeight w:val="116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34A830F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2A4A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44C9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B7BE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DED9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มาก</w:t>
            </w:r>
          </w:p>
        </w:tc>
      </w:tr>
      <w:tr w:rsidR="00167303" w14:paraId="19038B1F" w14:textId="77777777">
        <w:trPr>
          <w:trHeight w:val="96"/>
        </w:trPr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14:paraId="2100FF0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กลยุทธ์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ส่วนประสม่ทางการตลาด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3E440788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14:paraId="52E1C665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ind w:right="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</w:tcPr>
          <w:p w14:paraId="3A84F04D" w14:textId="77777777" w:rsidR="00167303" w:rsidRDefault="00167303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67303" w14:paraId="1F423B6C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7FCF33D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ผลิตภัณฑ์</w:t>
            </w:r>
          </w:p>
        </w:tc>
        <w:tc>
          <w:tcPr>
            <w:tcW w:w="902" w:type="dxa"/>
            <w:gridSpan w:val="2"/>
          </w:tcPr>
          <w:p w14:paraId="7E0C2FD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1477" w:type="dxa"/>
            <w:gridSpan w:val="2"/>
          </w:tcPr>
          <w:p w14:paraId="3495472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1485" w:type="dxa"/>
            <w:gridSpan w:val="2"/>
          </w:tcPr>
          <w:p w14:paraId="5DD714B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34A50670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4AEE65A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ราคา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36BE226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477" w:type="dxa"/>
            <w:gridSpan w:val="2"/>
          </w:tcPr>
          <w:p w14:paraId="373A19B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1485" w:type="dxa"/>
            <w:gridSpan w:val="2"/>
          </w:tcPr>
          <w:p w14:paraId="4AF85A1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58BA80BE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9F4C79C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ช่องทางการจัดจำหน่าย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7E9A8C1A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1477" w:type="dxa"/>
            <w:gridSpan w:val="2"/>
          </w:tcPr>
          <w:p w14:paraId="09FDB8E2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85" w:type="dxa"/>
            <w:gridSpan w:val="2"/>
          </w:tcPr>
          <w:p w14:paraId="65AA7E41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3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0B85A234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05E9DFE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การส่งเสริมการตลาด </w:t>
            </w:r>
          </w:p>
        </w:tc>
        <w:tc>
          <w:tcPr>
            <w:tcW w:w="902" w:type="dxa"/>
            <w:gridSpan w:val="2"/>
          </w:tcPr>
          <w:p w14:paraId="783F637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477" w:type="dxa"/>
            <w:gridSpan w:val="2"/>
          </w:tcPr>
          <w:p w14:paraId="32D73E5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86</w:t>
            </w:r>
          </w:p>
        </w:tc>
        <w:tc>
          <w:tcPr>
            <w:tcW w:w="1485" w:type="dxa"/>
            <w:gridSpan w:val="2"/>
          </w:tcPr>
          <w:p w14:paraId="0680854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2B363D77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20AC5B37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0F341AE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477" w:type="dxa"/>
            <w:gridSpan w:val="2"/>
          </w:tcPr>
          <w:p w14:paraId="5CF90C86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1485" w:type="dxa"/>
            <w:gridSpan w:val="2"/>
          </w:tcPr>
          <w:p w14:paraId="59624D24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49ED6462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5AE0BA7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ลักษณะทางกายภาพ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02" w:type="dxa"/>
            <w:gridSpan w:val="2"/>
          </w:tcPr>
          <w:p w14:paraId="7A5E8F4B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1477" w:type="dxa"/>
            <w:gridSpan w:val="2"/>
          </w:tcPr>
          <w:p w14:paraId="18AC1A3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1485" w:type="dxa"/>
            <w:gridSpan w:val="2"/>
          </w:tcPr>
          <w:p w14:paraId="1D75C403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มาก </w:t>
            </w:r>
          </w:p>
        </w:tc>
      </w:tr>
      <w:tr w:rsidR="00167303" w14:paraId="088065DC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</w:tcPr>
          <w:p w14:paraId="3330CD6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กระบวนการ </w:t>
            </w:r>
          </w:p>
        </w:tc>
        <w:tc>
          <w:tcPr>
            <w:tcW w:w="902" w:type="dxa"/>
            <w:gridSpan w:val="2"/>
          </w:tcPr>
          <w:p w14:paraId="7244E565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477" w:type="dxa"/>
            <w:gridSpan w:val="2"/>
          </w:tcPr>
          <w:p w14:paraId="582152F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1485" w:type="dxa"/>
            <w:gridSpan w:val="2"/>
          </w:tcPr>
          <w:p w14:paraId="1179CB7E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ปานกลาง</w:t>
            </w:r>
          </w:p>
        </w:tc>
      </w:tr>
      <w:tr w:rsidR="00167303" w14:paraId="73685F44" w14:textId="77777777">
        <w:trPr>
          <w:gridAfter w:val="1"/>
          <w:wAfter w:w="270" w:type="dxa"/>
          <w:trHeight w:val="96"/>
        </w:trPr>
        <w:tc>
          <w:tcPr>
            <w:tcW w:w="42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06E88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รวมเฉลี่ย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2D276F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56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E8080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48AA9" w14:textId="77777777" w:rsidR="00167303" w:rsidRDefault="005D1A06">
            <w:pPr>
              <w:tabs>
                <w:tab w:val="left" w:pos="900"/>
                <w:tab w:val="left" w:pos="1170"/>
                <w:tab w:val="left" w:pos="153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มาก </w:t>
            </w:r>
          </w:p>
        </w:tc>
      </w:tr>
    </w:tbl>
    <w:p w14:paraId="061BA6DF" w14:textId="77777777" w:rsidR="00167303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</w:p>
    <w:p w14:paraId="6DDD7387" w14:textId="77777777" w:rsidR="00167303" w:rsidRPr="00473C58" w:rsidRDefault="005D1A06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pacing w:val="-6"/>
          <w:sz w:val="28"/>
          <w:szCs w:val="28"/>
          <w:cs/>
          <w:lang w:val="th-TH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จากตารางที่ </w:t>
      </w:r>
      <w:r w:rsidRPr="00473C58">
        <w:rPr>
          <w:rFonts w:ascii="TH SarabunPSK" w:hAnsi="TH SarabunPSK" w:cs="TH SarabunPSK" w:hint="cs"/>
          <w:spacing w:val="-6"/>
          <w:sz w:val="28"/>
          <w:szCs w:val="28"/>
          <w:cs/>
        </w:rPr>
        <w:t>3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พบว่า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กลยุทธ์</w:t>
      </w:r>
      <w:r w:rsidRPr="00473C58"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ในภาพรวมอยู่ในระดับมาก โดยด้านที่มีค่าเฉลี่ยสูงสูดคือ ราคา รองลงมาคือลักษณะทางกายภาพ ผลิตภัณฑ์ การส่งเสริมการตลาด ระบวนการ ช่องทางการจัดจำหน่าย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73C58"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และบุคคล ตามลำดับ </w:t>
      </w:r>
    </w:p>
    <w:p w14:paraId="63A5FCEC" w14:textId="77777777" w:rsidR="00167303" w:rsidRDefault="00167303">
      <w:pPr>
        <w:pStyle w:val="Style1"/>
        <w:tabs>
          <w:tab w:val="clear" w:pos="1080"/>
          <w:tab w:val="left" w:pos="900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71E4E5BD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  <w:lang w:val="th-TH"/>
        </w:rPr>
        <w:t xml:space="preserve">ตอนที่  </w:t>
      </w:r>
      <w:r>
        <w:rPr>
          <w:rFonts w:ascii="TH SarabunPSK" w:hAnsi="TH SarabunPSK" w:cs="TH SarabunPSK" w:hint="cs"/>
          <w:b/>
          <w:bCs/>
          <w:color w:val="000000"/>
          <w:sz w:val="28"/>
          <w:cs/>
          <w:lang w:val="th-TH"/>
        </w:rPr>
        <w:t>3</w:t>
      </w: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ความสัมพันธ์ระหว่าง</w:t>
      </w:r>
      <w:r>
        <w:rPr>
          <w:rFonts w:ascii="TH SarabunPSK" w:hAnsi="TH SarabunPSK" w:cs="TH SarabunPSK"/>
          <w:sz w:val="28"/>
          <w:cs/>
          <w:lang w:val="th-TH"/>
        </w:rPr>
        <w:t>ภาวะผู้นำ</w:t>
      </w:r>
      <w:r>
        <w:rPr>
          <w:rFonts w:ascii="TH SarabunPSK" w:hAnsi="TH SarabunPSK" w:cs="TH SarabunPSK" w:hint="cs"/>
          <w:sz w:val="28"/>
          <w:cs/>
          <w:lang w:val="th-TH"/>
        </w:rPr>
        <w:t>กับกลยุทธ์ส่วนประสมทางการตลาด</w:t>
      </w:r>
      <w:r>
        <w:rPr>
          <w:rFonts w:ascii="TH SarabunPSK" w:hAnsi="TH SarabunPSK" w:cs="TH SarabunPSK"/>
          <w:sz w:val="28"/>
          <w:cs/>
          <w:lang w:val="th-TH"/>
        </w:rPr>
        <w:t>ของผู้ประกอบการอาหารเพื่อ</w:t>
      </w:r>
    </w:p>
    <w:p w14:paraId="754E7519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/>
        </w:rPr>
        <w:t>สุขภาพ ในเขตกรุงเทพมหานครและปริมณฑล</w:t>
      </w:r>
    </w:p>
    <w:p w14:paraId="5DEF4095" w14:textId="77777777" w:rsidR="00167303" w:rsidRDefault="005D1A06">
      <w:pPr>
        <w:tabs>
          <w:tab w:val="left" w:pos="864"/>
          <w:tab w:val="left" w:pos="1565"/>
          <w:tab w:val="left" w:pos="18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สถิติที่ใช้คือ ค่าสัมประสิทธิ์สหสัมพันธ์อย่างง่ายของเพียร์สัน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Pearson Product Moment Correlation Coefficient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เพื่อหาความสัมพันธ์ระหว่างตัวแปรภาวะผู้นำ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ได้แก่ วิสัยทัศน์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1</w:t>
      </w:r>
      <w:r>
        <w:rPr>
          <w:rFonts w:ascii="TH SarabunPSK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กับภาพรวมกลยุทธ์ส่วนประสมทางการตลาด </w:t>
      </w:r>
      <w:r>
        <w:rPr>
          <w:rFonts w:ascii="TH SarabunPSK" w:eastAsia="Calibri" w:hAnsi="TH SarabunPSK" w:cs="TH SarabunPSK"/>
          <w:spacing w:val="-4"/>
          <w:sz w:val="28"/>
          <w:cs/>
        </w:rPr>
        <w:t>(</w:t>
      </w:r>
      <w:r>
        <w:rPr>
          <w:rFonts w:ascii="TH SarabunPSK" w:eastAsia="Calibri" w:hAnsi="TH SarabunPSK" w:cs="TH SarabunPSK"/>
          <w:spacing w:val="-4"/>
          <w:sz w:val="28"/>
        </w:rPr>
        <w:t>Y</w:t>
      </w:r>
      <w:r>
        <w:rPr>
          <w:rFonts w:ascii="TH SarabunPSK" w:eastAsia="Calibri" w:hAnsi="TH SarabunPSK" w:cs="TH SarabunPSK"/>
          <w:spacing w:val="-4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 xml:space="preserve">ดังตาราง </w:t>
      </w:r>
      <w:r>
        <w:rPr>
          <w:rFonts w:ascii="TH SarabunPSK" w:hAnsi="TH SarabunPSK" w:cs="TH SarabunPSK"/>
          <w:sz w:val="28"/>
        </w:rPr>
        <w:t>3</w:t>
      </w:r>
    </w:p>
    <w:p w14:paraId="3E8D81C0" w14:textId="77777777" w:rsidR="00167303" w:rsidRDefault="00167303">
      <w:pPr>
        <w:tabs>
          <w:tab w:val="left" w:pos="864"/>
          <w:tab w:val="left" w:pos="1565"/>
          <w:tab w:val="left" w:pos="180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55B7729F" w14:textId="77777777" w:rsidR="00167303" w:rsidRDefault="005D1A06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pacing w:val="-10"/>
          <w:sz w:val="28"/>
        </w:rPr>
      </w:pPr>
      <w:r>
        <w:rPr>
          <w:rFonts w:ascii="TH SarabunPSK" w:hAnsi="TH SarabunPSK" w:cs="TH SarabunPSK"/>
          <w:spacing w:val="-10"/>
          <w:sz w:val="28"/>
          <w:cs/>
          <w:lang w:val="th-TH"/>
        </w:rPr>
        <w:t>ตารางที่</w:t>
      </w:r>
      <w:r>
        <w:rPr>
          <w:rFonts w:ascii="TH SarabunPSK" w:hAnsi="TH SarabunPSK" w:cs="TH SarabunPSK"/>
          <w:spacing w:val="-10"/>
          <w:sz w:val="28"/>
        </w:rPr>
        <w:t xml:space="preserve"> 3 </w:t>
      </w:r>
      <w:r>
        <w:rPr>
          <w:rFonts w:ascii="TH SarabunPSK" w:hAnsi="TH SarabunPSK" w:cs="TH SarabunPSK"/>
          <w:spacing w:val="-10"/>
          <w:sz w:val="28"/>
          <w:cs/>
          <w:lang w:val="th-TH"/>
        </w:rPr>
        <w:t>แสดงค่าสัมประสิทธิ์สหสัมพันธ์ภายในตัวแปรพยากรณ์และค่าสัมประสิทธิ์สหสัมพันธ์ระหว่างตัวแปร</w:t>
      </w:r>
    </w:p>
    <w:tbl>
      <w:tblPr>
        <w:tblW w:w="7182" w:type="dxa"/>
        <w:tblInd w:w="28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440"/>
        <w:gridCol w:w="1440"/>
        <w:gridCol w:w="1080"/>
        <w:gridCol w:w="1170"/>
      </w:tblGrid>
      <w:tr w:rsidR="00167303" w14:paraId="3CA40E74" w14:textId="77777777">
        <w:trPr>
          <w:trHeight w:val="422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52FB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ตัวแปร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4D6F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7F794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1E2E7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A6E3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</w:p>
        </w:tc>
      </w:tr>
      <w:tr w:rsidR="00167303" w14:paraId="1FA17641" w14:textId="77777777">
        <w:trPr>
          <w:trHeight w:val="422"/>
        </w:trPr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14:paraId="7CCB3F0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C3D9C94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02AC93B0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1AA8A13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767FCB26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2C857F29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1042626C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5DC695A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405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266858B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0C20935E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1170" w:type="dxa"/>
            <w:shd w:val="clear" w:color="auto" w:fill="auto"/>
          </w:tcPr>
          <w:p w14:paraId="58C22EA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5F47FA9A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186C1958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/>
                <w:sz w:val="28"/>
                <w:vertAlign w:val="subscript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0615097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455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701881B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432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080" w:type="dxa"/>
            <w:shd w:val="clear" w:color="auto" w:fill="auto"/>
          </w:tcPr>
          <w:p w14:paraId="7735AD8F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14:paraId="615043DA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tr w:rsidR="00167303" w14:paraId="025E1426" w14:textId="77777777">
        <w:trPr>
          <w:trHeight w:val="422"/>
        </w:trPr>
        <w:tc>
          <w:tcPr>
            <w:tcW w:w="2052" w:type="dxa"/>
            <w:shd w:val="clear" w:color="auto" w:fill="auto"/>
          </w:tcPr>
          <w:p w14:paraId="6765E22D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Y</w:t>
            </w:r>
          </w:p>
        </w:tc>
        <w:tc>
          <w:tcPr>
            <w:tcW w:w="1440" w:type="dxa"/>
            <w:shd w:val="clear" w:color="auto" w:fill="auto"/>
          </w:tcPr>
          <w:p w14:paraId="4AA2B855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457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440" w:type="dxa"/>
            <w:shd w:val="clear" w:color="auto" w:fill="auto"/>
          </w:tcPr>
          <w:p w14:paraId="5F866281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749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080" w:type="dxa"/>
            <w:shd w:val="clear" w:color="auto" w:fill="auto"/>
          </w:tcPr>
          <w:p w14:paraId="417DCF99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367</w:t>
            </w:r>
            <w:r>
              <w:rPr>
                <w:rFonts w:ascii="TH SarabunPSK" w:hAnsi="TH SarabunPSK" w:cs="TH SarabunPSK"/>
                <w:sz w:val="28"/>
                <w:vertAlign w:val="superscript"/>
                <w:cs/>
              </w:rPr>
              <w:t>**</w:t>
            </w:r>
          </w:p>
        </w:tc>
        <w:tc>
          <w:tcPr>
            <w:tcW w:w="1170" w:type="dxa"/>
            <w:shd w:val="clear" w:color="auto" w:fill="auto"/>
          </w:tcPr>
          <w:p w14:paraId="1291E72B" w14:textId="77777777" w:rsidR="00167303" w:rsidRDefault="005D1A06">
            <w:pPr>
              <w:tabs>
                <w:tab w:val="left" w:pos="1080"/>
                <w:tab w:val="left" w:pos="1276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</w:tbl>
    <w:p w14:paraId="6E3799C5" w14:textId="77777777" w:rsidR="00167303" w:rsidRDefault="005D1A06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** </w:t>
      </w:r>
      <w:r>
        <w:rPr>
          <w:rFonts w:ascii="TH SarabunPSK" w:hAnsi="TH SarabunPSK" w:cs="TH SarabunPSK"/>
          <w:sz w:val="28"/>
          <w:cs/>
          <w:lang w:val="th-TH"/>
        </w:rPr>
        <w:t xml:space="preserve">มีนัยสำคัญทางสถิติที่ระดับ 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01</w:t>
      </w:r>
    </w:p>
    <w:p w14:paraId="6612FB99" w14:textId="77777777" w:rsidR="00167303" w:rsidRDefault="00167303">
      <w:pPr>
        <w:tabs>
          <w:tab w:val="left" w:pos="1080"/>
          <w:tab w:val="left" w:pos="1276"/>
        </w:tabs>
        <w:spacing w:after="0" w:line="240" w:lineRule="auto"/>
        <w:ind w:left="1080" w:hanging="1080"/>
        <w:jc w:val="thaiDistribute"/>
        <w:rPr>
          <w:rFonts w:ascii="TH SarabunPSK" w:hAnsi="TH SarabunPSK" w:cs="TH SarabunPSK"/>
          <w:sz w:val="21"/>
          <w:szCs w:val="21"/>
        </w:rPr>
      </w:pPr>
    </w:p>
    <w:p w14:paraId="014B160C" w14:textId="77777777" w:rsidR="00167303" w:rsidRDefault="005D1A06">
      <w:pPr>
        <w:tabs>
          <w:tab w:val="left" w:pos="450"/>
          <w:tab w:val="left" w:pos="720"/>
          <w:tab w:val="left" w:pos="1276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eastAsia="Calibri" w:hAnsi="TH SarabunPSK" w:cs="TH SarabunPSK"/>
          <w:sz w:val="28"/>
          <w:cs/>
          <w:lang w:val="th-TH"/>
        </w:rPr>
        <w:t>การวิเคราะห์หาความสัมพันธ์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ของตัวแปรภาวะผู้นำกับ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พบว่า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ภาวะผู้นำ ด้าน</w:t>
      </w:r>
      <w:r>
        <w:rPr>
          <w:rFonts w:ascii="TH SarabunPSK" w:hAnsi="TH SarabunPSK" w:cs="TH SarabunPSK"/>
          <w:sz w:val="28"/>
          <w:cs/>
          <w:lang w:val="th-TH"/>
        </w:rPr>
        <w:t>วิสัยทัศน์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1</w:t>
      </w:r>
      <w:r>
        <w:rPr>
          <w:rFonts w:ascii="TH SarabunPSK" w:hAnsi="TH SarabunPSK" w:cs="TH SarabunPSK"/>
          <w:sz w:val="28"/>
          <w:cs/>
        </w:rPr>
        <w:t xml:space="preserve">)  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/>
        </w:rPr>
        <w:t>และการตัดสินใจ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3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มีความสัมพันธ์เชิงบวกในระดับ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ปานกลาง</w:t>
      </w:r>
      <w:r>
        <w:rPr>
          <w:rFonts w:ascii="TH SarabunPSK" w:eastAsia="Calibri" w:hAnsi="TH SarabunPSK" w:cs="TH SarabunPSK"/>
          <w:sz w:val="28"/>
          <w:cs/>
          <w:lang w:val="th-TH"/>
        </w:rPr>
        <w:t>ทิศทางเดียวกันกับ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 xml:space="preserve"> </w:t>
      </w:r>
      <w:r>
        <w:rPr>
          <w:rFonts w:ascii="TH SarabunPSK" w:eastAsia="Calibri" w:hAnsi="TH SarabunPSK" w:cs="TH SarabunPSK"/>
          <w:sz w:val="28"/>
          <w:cs/>
          <w:lang w:val="th-TH"/>
        </w:rPr>
        <w:t>โดยเฉพาะ</w:t>
      </w:r>
      <w:r>
        <w:rPr>
          <w:rFonts w:ascii="TH SarabunPSK" w:hAnsi="TH SarabunPSK" w:cs="TH SarabunPSK"/>
          <w:sz w:val="28"/>
          <w:cs/>
          <w:lang w:val="th-TH"/>
        </w:rPr>
        <w:t>ความกล้าหาญ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x</w:t>
      </w:r>
      <w:r>
        <w:rPr>
          <w:rFonts w:ascii="TH SarabunPSK" w:hAnsi="TH SarabunPSK" w:cs="TH SarabunPSK"/>
          <w:sz w:val="28"/>
          <w:vertAlign w:val="subscript"/>
        </w:rPr>
        <w:t>2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>
        <w:rPr>
          <w:rFonts w:ascii="TH SarabunPSK" w:eastAsia="Calibri" w:hAnsi="TH SarabunPSK" w:cs="TH SarabunPSK"/>
          <w:spacing w:val="-4"/>
          <w:sz w:val="28"/>
          <w:cs/>
          <w:lang w:val="th-TH"/>
        </w:rPr>
        <w:t>มีความสัมพันธ์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มากที่สุด </w:t>
      </w:r>
      <w:r>
        <w:rPr>
          <w:rFonts w:ascii="TH SarabunPSK" w:eastAsia="Calibri" w:hAnsi="TH SarabunPSK" w:cs="TH SarabunPSK"/>
          <w:sz w:val="28"/>
        </w:rPr>
        <w:t xml:space="preserve">749 </w:t>
      </w:r>
      <w:r>
        <w:rPr>
          <w:rFonts w:ascii="TH SarabunPSK" w:eastAsia="Calibri" w:hAnsi="TH SarabunPSK" w:cs="TH SarabunPSK"/>
          <w:sz w:val="28"/>
          <w:cs/>
          <w:lang w:val="th-TH"/>
        </w:rPr>
        <w:t xml:space="preserve">นั่นหมายความว่า 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ผู้ประกอบการที่มีภาวะผู้นำ</w:t>
      </w:r>
      <w:r>
        <w:rPr>
          <w:rFonts w:ascii="TH SarabunPSK" w:eastAsia="Calibri" w:hAnsi="TH SarabunPSK" w:cs="TH SarabunPSK"/>
          <w:sz w:val="28"/>
          <w:cs/>
          <w:lang w:val="th-TH"/>
        </w:rPr>
        <w:t>ยิ่งมากก็จะ</w:t>
      </w:r>
      <w:r>
        <w:rPr>
          <w:rFonts w:ascii="TH SarabunPSK" w:eastAsia="Calibri" w:hAnsi="TH SarabunPSK" w:cs="TH SarabunPSK" w:hint="cs"/>
          <w:sz w:val="28"/>
          <w:cs/>
          <w:lang w:val="th-TH"/>
        </w:rPr>
        <w:t>ยิ่งทำให้</w:t>
      </w:r>
      <w:r>
        <w:rPr>
          <w:rFonts w:ascii="TH SarabunPSK" w:hAnsi="TH SarabunPSK" w:cs="TH SarabunPSK"/>
          <w:sz w:val="28"/>
          <w:cs/>
          <w:lang w:val="th-TH"/>
        </w:rPr>
        <w:t>กลยุทธ์ส่วนประสมทางการตลาด</w:t>
      </w:r>
      <w:r>
        <w:rPr>
          <w:rFonts w:ascii="TH SarabunPSK" w:hAnsi="TH SarabunPSK" w:cs="TH SarabunPSK" w:hint="cs"/>
          <w:sz w:val="28"/>
          <w:cs/>
          <w:lang w:val="th-TH"/>
        </w:rPr>
        <w:t>ม</w:t>
      </w:r>
      <w:r>
        <w:rPr>
          <w:rFonts w:ascii="TH SarabunPSK" w:eastAsia="Calibri" w:hAnsi="TH SarabunPSK" w:cs="TH SarabunPSK"/>
          <w:sz w:val="28"/>
          <w:cs/>
          <w:lang w:val="th-TH"/>
        </w:rPr>
        <w:t>ากตามไปด้วย</w:t>
      </w:r>
      <w:r>
        <w:rPr>
          <w:rFonts w:ascii="TH SarabunPSK" w:eastAsia="Calibri" w:hAnsi="TH SarabunPSK" w:cs="TH SarabunPSK"/>
          <w:sz w:val="28"/>
          <w:cs/>
        </w:rPr>
        <w:t xml:space="preserve"> </w:t>
      </w:r>
    </w:p>
    <w:p w14:paraId="38996855" w14:textId="77777777" w:rsidR="00167303" w:rsidRDefault="00167303">
      <w:pPr>
        <w:spacing w:after="0" w:line="235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0445187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  <w:t>อภิปรายผล</w:t>
      </w:r>
    </w:p>
    <w:p w14:paraId="07F8ACBF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thaiDistribute"/>
        <w:rPr>
          <w:rFonts w:ascii="TH SarabunPSK" w:hAnsi="TH SarabunPSK" w:cs="TH SarabunPSK"/>
          <w:b/>
          <w:bCs/>
          <w:spacing w:val="-6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จากผลการวิจัยเป็นได้ข้อค้นพบว่า ตัวแปรภาวะผู้นำมี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ความสัมพันธ์กับก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ลยุทธ์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เนื่องจากผู้บริหารที่แสดงถึงความมีวิสัยทัศน์ แนวคิด และมุมมองไปข้างหน้าอย่างกล้าหาญในอุตสาหกรรมอาหาร สามารถสร้างความได้เปรียบในการแข่งขันทางการตลาด ซึ่งจะทำให้เกิดการนำกลยุทธ์</w:t>
      </w:r>
      <w:r>
        <w:rPr>
          <w:rFonts w:ascii="TH SarabunPSK" w:hAnsi="TH SarabunPSK" w:cs="TH SarabunPSK" w:hint="cs"/>
          <w:spacing w:val="-6"/>
          <w:sz w:val="28"/>
          <w:szCs w:val="28"/>
          <w:cs/>
          <w:lang w:val="th-TH"/>
        </w:rPr>
        <w:t>ส่วนประสมทางการตลาด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มาดำเนินธุรกิจให้มีประสิทธิภาพ เพื่อทำให้ลูกค้าได้รับความพึงพอใจ ทั้งด้านผลิตภัณฑ์อาหารเพื่อสุขภาพที่เป็นไปตามความต้องการของลูกค้า ด้านราคาที่เหมาะสม ยุติธรรม ผ่านช่องทางการจัดจำหน่ายที่หลากหลายและการส่งเสริมทางการตลาดให้จูงใจเพื่อดึงดูดใจลูกค้าในการตัดสินใจซื้อสินค้า มีบุคลากรที่เปี่ยมด้วยศักยภาพในการปฏิบัติงานอย่างมืออาชีพที่สามารถประกอบอาหารเพื่อสุขภาพตามความต้องการของตลาด นอกจากนั้น ยังมีกระบวนการปฏิบัติงานและการดำเนินธุรกิจที่สร้างความได้เปรียบในการแข่งขันเพื่อทำให้ธุรกิจประสบความสำเร็จ ซึ่งสอดคล้องกับ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Snježana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Marko D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Petrović 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/>
          <w:spacing w:val="-6"/>
          <w:sz w:val="28"/>
          <w:szCs w:val="28"/>
        </w:rPr>
        <w:t>2015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ที่ศึกษาเกี่ยวกับแนวโน้มใหม่ในอุตสาหกรรมร้านอาหาร พบว่า ความรู้ความสามารถและวิสัยทัศน์ของผู้นำสามารถทำให้การบริการอาหารที่ผลิตในท้องถิ่นและอาหารออร์แก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>นิก</w:t>
      </w:r>
      <w:proofErr w:type="spellEnd"/>
      <w:r>
        <w:rPr>
          <w:rFonts w:ascii="TH SarabunPSK" w:hAnsi="TH SarabunPSK" w:cs="TH SarabunPSK"/>
          <w:spacing w:val="-6"/>
          <w:sz w:val="28"/>
          <w:szCs w:val="28"/>
          <w:cs/>
          <w:lang w:val="th-TH"/>
        </w:rPr>
        <w:t xml:space="preserve"> ซึ่งเป็นการรับประทานอาหารเพื่อสุขภาพมีความสำคัญมากขึ้นในจิตใจของผู้บริโภค โดยการใช้กลยุทธ์ทางการตลาดเพื่อสร้างการรับรู้ใน แนวคิดของการรับประทานอาหารอินทรีย์และแรงจูงใจในการเข้าสู่บริการอาหารอินทรีย์ เป็นสิ่งสำคัญที่ผู้ประกอบการนำกลยุทธ์ทางการตลาดมาให้บริการลูกค้าและสร้างอำนาจในการแข่งขัน และสอดคล้องกับ </w:t>
      </w:r>
      <w:proofErr w:type="spellStart"/>
      <w:r>
        <w:rPr>
          <w:rFonts w:ascii="TH SarabunPSK" w:hAnsi="TH SarabunPSK" w:cs="TH SarabunPSK"/>
          <w:spacing w:val="-6"/>
          <w:sz w:val="28"/>
          <w:szCs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szCs w:val="28"/>
        </w:rPr>
        <w:t>, Oliver Wyman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>
        <w:rPr>
          <w:rFonts w:ascii="TH SarabunPSK" w:hAnsi="TH SarabunPSK" w:cs="TH SarabunPSK"/>
          <w:spacing w:val="-6"/>
          <w:sz w:val="28"/>
          <w:szCs w:val="28"/>
        </w:rPr>
        <w:t>2016</w:t>
      </w:r>
      <w:r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>
        <w:rPr>
          <w:rFonts w:ascii="TH SarabunPSK" w:eastAsia="Times New Roman" w:hAnsi="TH SarabunPSK" w:cs="TH SarabunPSK"/>
          <w:spacing w:val="-6"/>
          <w:sz w:val="28"/>
          <w:szCs w:val="28"/>
          <w:cs/>
          <w:lang w:val="th-TH"/>
        </w:rPr>
        <w:t xml:space="preserve">ที่ศึกษาเกี่ยวความสามารถในการตัดสินใจของผู้บริหารองค์กร พบว่า ภาวะผู้นำของผู้บริหารองค์กรที่มีศักยภาพในการตัดสินใจภายใต้ข้อมูลที่ถูกต้องสามารถสร้างความสำเร็จที่ท้าทายต่อประสบการณ์ของลูกค้า </w:t>
      </w:r>
    </w:p>
    <w:p w14:paraId="6A07C2DF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</w:p>
    <w:p w14:paraId="46CBDAA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  <w:lang w:val="th-TH"/>
        </w:rPr>
        <w:t xml:space="preserve"> </w:t>
      </w:r>
    </w:p>
    <w:p w14:paraId="4E65CD79" w14:textId="731FFE4A" w:rsidR="00167303" w:rsidRDefault="005D1A06">
      <w:pPr>
        <w:shd w:val="clear" w:color="auto" w:fill="FFFFFF" w:themeFill="background1"/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32888116" w14:textId="77777777" w:rsidR="00167303" w:rsidRDefault="005D1A06">
      <w:pPr>
        <w:pStyle w:val="BodyText2"/>
        <w:tabs>
          <w:tab w:val="left" w:pos="900"/>
          <w:tab w:val="left" w:pos="1170"/>
          <w:tab w:val="left" w:pos="1530"/>
        </w:tabs>
        <w:spacing w:line="235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  <w:t>ข้อเสนอแนะ</w:t>
      </w:r>
    </w:p>
    <w:p w14:paraId="39CCF293" w14:textId="77777777" w:rsidR="00167303" w:rsidRDefault="005D1A06">
      <w:pPr>
        <w:pStyle w:val="ListParagraph"/>
        <w:numPr>
          <w:ilvl w:val="0"/>
          <w:numId w:val="2"/>
        </w:num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TH SarabunPSK" w:hAnsi="TH SarabunPSK" w:cs="TH SarabunPSK"/>
          <w:spacing w:val="-8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pacing w:val="-8"/>
          <w:sz w:val="28"/>
          <w:cs/>
          <w:lang w:val="th-TH"/>
        </w:rPr>
        <w:t xml:space="preserve"> ควรให้ความสำคัญกับการพัฒนาภาวะผู้นำ </w:t>
      </w:r>
    </w:p>
    <w:p w14:paraId="0682B31E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TH SarabunPSK" w:hAnsi="TH SarabunPSK" w:cs="TH SarabunPSK" w:hint="cs"/>
          <w:spacing w:val="-8"/>
          <w:sz w:val="28"/>
          <w:cs/>
          <w:lang w:val="th-TH"/>
        </w:rPr>
        <w:t>โดยเฉพาะ</w:t>
      </w:r>
      <w:r>
        <w:rPr>
          <w:spacing w:val="-6"/>
          <w:sz w:val="28"/>
          <w:cs/>
          <w:lang w:val="th-TH"/>
        </w:rPr>
        <w:t>มุมมอง</w:t>
      </w:r>
      <w:r>
        <w:rPr>
          <w:rFonts w:hint="cs"/>
          <w:spacing w:val="-6"/>
          <w:sz w:val="28"/>
          <w:cs/>
          <w:lang w:val="th-TH"/>
        </w:rPr>
        <w:t>ความกล้าหาญ โดย</w:t>
      </w:r>
      <w:r>
        <w:rPr>
          <w:rFonts w:ascii="Cordia New" w:hAnsi="Cordia New" w:cs="Cordia New"/>
          <w:spacing w:val="-6"/>
          <w:sz w:val="28"/>
          <w:cs/>
          <w:lang w:val="th-TH"/>
        </w:rPr>
        <w:t>มองไปข้างหน้าอย่างกล้าหาญจะทำให้องค์กรมีแนวคิดและวิธีการแปลกใหม่ในการผลิตสินค้าอาหารเพื่อสุขภาพเพื่อดึงดูดใจลูกค้า มีวิธีการที่ทำให้การบริหารจัดการในสถานประกอบการมีประสิทธิภาพมากขึ้น ทั้งยังนำเทคโนโลยีมาใช้เพื่อเพิ่มความสามารถในการบริการลูกค้าให้เป็นไปตามความต้อง</w:t>
      </w:r>
    </w:p>
    <w:p w14:paraId="5F1E44D6" w14:textId="77777777" w:rsidR="00167303" w:rsidRDefault="005D1A06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  <w:lang w:val="th-TH"/>
        </w:rPr>
      </w:pPr>
      <w:r>
        <w:rPr>
          <w:rFonts w:ascii="Cordia New" w:hAnsi="Cordia New" w:cs="Cordia New"/>
          <w:color w:val="FF0000"/>
          <w:spacing w:val="-6"/>
          <w:sz w:val="28"/>
          <w:cs/>
        </w:rPr>
        <w:tab/>
      </w:r>
      <w:r>
        <w:rPr>
          <w:rFonts w:ascii="Cordia New" w:hAnsi="Cordia New" w:cs="Cordia New" w:hint="cs"/>
          <w:spacing w:val="-6"/>
          <w:sz w:val="28"/>
          <w:cs/>
        </w:rPr>
        <w:t xml:space="preserve">2. </w:t>
      </w:r>
      <w:r>
        <w:rPr>
          <w:rFonts w:ascii="TH SarabunPSK" w:hAnsi="TH SarabunPSK" w:cs="TH SarabunPSK"/>
          <w:spacing w:val="-8"/>
          <w:sz w:val="28"/>
          <w:cs/>
          <w:lang w:val="th-TH"/>
        </w:rPr>
        <w:t>ผู้ประกอบการอาหารเพื่อสุขภาพ ในเขตกรุงเทพมหานครและปริมณฑล</w:t>
      </w:r>
      <w:r>
        <w:rPr>
          <w:rFonts w:ascii="TH SarabunPSK" w:hAnsi="TH SarabunPSK" w:cs="TH SarabunPSK" w:hint="cs"/>
          <w:spacing w:val="-8"/>
          <w:sz w:val="28"/>
          <w:cs/>
          <w:lang w:val="th-TH"/>
        </w:rPr>
        <w:t xml:space="preserve"> ควรให้ความสำคัญกับการสร้างกลยุทธ์ส่วนประสมทางการตลาด </w:t>
      </w:r>
      <w:r>
        <w:rPr>
          <w:rFonts w:ascii="Cordia New" w:hAnsi="Cordia New" w:cs="Cordia New"/>
          <w:spacing w:val="-6"/>
          <w:sz w:val="28"/>
          <w:cs/>
          <w:lang w:val="th-TH"/>
        </w:rPr>
        <w:t>เนื่องจาก</w:t>
      </w:r>
      <w:proofErr w:type="spellStart"/>
      <w:r>
        <w:rPr>
          <w:rFonts w:ascii="Cordia New" w:hAnsi="Cordia New" w:cs="Cordia New"/>
          <w:spacing w:val="-6"/>
          <w:sz w:val="28"/>
          <w:cs/>
          <w:lang w:val="th-TH"/>
        </w:rPr>
        <w:t>ธุ</w:t>
      </w:r>
      <w:proofErr w:type="spellEnd"/>
      <w:r>
        <w:rPr>
          <w:rFonts w:ascii="Cordia New" w:hAnsi="Cordia New" w:cs="Cordia New"/>
          <w:spacing w:val="-6"/>
          <w:sz w:val="28"/>
          <w:cs/>
          <w:lang w:val="th-TH"/>
        </w:rPr>
        <w:t xml:space="preserve">กิจที่มีช่องทางการจัดจำหน่ายที่หลากหลาย เช่น การโฆษณาผ่านสื่อ </w:t>
      </w:r>
      <w:r>
        <w:rPr>
          <w:rFonts w:ascii="Cordia New" w:hAnsi="Cordia New" w:cs="Cordia New"/>
          <w:spacing w:val="-6"/>
          <w:sz w:val="28"/>
        </w:rPr>
        <w:t xml:space="preserve">Social media </w:t>
      </w:r>
      <w:r>
        <w:rPr>
          <w:rFonts w:ascii="Cordia New" w:hAnsi="Cordia New" w:cs="Cordia New"/>
          <w:spacing w:val="-6"/>
          <w:sz w:val="28"/>
          <w:cs/>
        </w:rPr>
        <w:t xml:space="preserve"> </w:t>
      </w:r>
      <w:r>
        <w:rPr>
          <w:rFonts w:ascii="Cordia New" w:hAnsi="Cordia New" w:cs="Cordia New"/>
          <w:spacing w:val="-6"/>
          <w:sz w:val="28"/>
          <w:cs/>
          <w:lang w:val="th-TH"/>
        </w:rPr>
        <w:t xml:space="preserve">การจัดส่งในรูปแบบของ </w:t>
      </w:r>
      <w:r>
        <w:rPr>
          <w:rFonts w:ascii="Cordia New" w:hAnsi="Cordia New" w:cs="Cordia New"/>
          <w:spacing w:val="-6"/>
          <w:sz w:val="28"/>
        </w:rPr>
        <w:t xml:space="preserve">Delivery food </w:t>
      </w:r>
      <w:r>
        <w:rPr>
          <w:rFonts w:ascii="Cordia New" w:hAnsi="Cordia New" w:cs="Cordia New"/>
          <w:spacing w:val="-6"/>
          <w:sz w:val="28"/>
          <w:cs/>
          <w:lang w:val="th-TH"/>
        </w:rPr>
        <w:t xml:space="preserve">เป็นต้น และมีการตั้งราคาที่เหมาะสมลูกค้ารับรู้ได้ถึงราคาที่เป็นธรรม มีกระบวนการปฏิบัติงานที่เป็นระบบ มีขั้นตอนที่ชัดเจน ซึ่งสิ่งเหล่าสามารถตอบสนองความต้องการของลูกค้าและตลาดได้ในทุกกลุ่มเป้าหมายมีความได้เปรียบในการแข่งขันและทำให้ลูกค้ายอมรับในสินค้าและบริการมากขึ้น </w:t>
      </w:r>
    </w:p>
    <w:p w14:paraId="2743B5C3" w14:textId="77777777" w:rsidR="00167303" w:rsidRDefault="00167303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6BA0C285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11534980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0974B70A" w14:textId="77777777" w:rsidR="005224F1" w:rsidRDefault="005224F1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29D82D60" w14:textId="77777777" w:rsidR="005224F1" w:rsidRDefault="005224F1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</w:rPr>
      </w:pPr>
    </w:p>
    <w:p w14:paraId="43377D9B" w14:textId="77777777" w:rsidR="00B357DD" w:rsidRDefault="00B357DD">
      <w:pPr>
        <w:tabs>
          <w:tab w:val="left" w:pos="900"/>
          <w:tab w:val="left" w:pos="1170"/>
          <w:tab w:val="left" w:pos="1530"/>
        </w:tabs>
        <w:spacing w:after="0" w:line="235" w:lineRule="auto"/>
        <w:jc w:val="thaiDistribute"/>
        <w:rPr>
          <w:rFonts w:ascii="TH SarabunPSK" w:hAnsi="TH SarabunPSK" w:cs="TH SarabunPSK"/>
          <w:spacing w:val="-8"/>
          <w:sz w:val="28"/>
          <w:cs/>
        </w:rPr>
      </w:pPr>
    </w:p>
    <w:p w14:paraId="42DA6F70" w14:textId="77777777" w:rsidR="00167303" w:rsidRDefault="005D1A06">
      <w:pPr>
        <w:tabs>
          <w:tab w:val="left" w:pos="862"/>
          <w:tab w:val="left" w:pos="1225"/>
          <w:tab w:val="left" w:pos="1582"/>
        </w:tabs>
        <w:spacing w:after="0" w:line="235" w:lineRule="auto"/>
        <w:jc w:val="center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lastRenderedPageBreak/>
        <w:t>เอกสารอ้างอิง</w:t>
      </w:r>
    </w:p>
    <w:bookmarkStart w:id="15" w:name="_Hlk79745509"/>
    <w:p w14:paraId="50F1E424" w14:textId="77777777" w:rsidR="00167303" w:rsidRDefault="005D1A06">
      <w:pPr>
        <w:shd w:val="clear" w:color="auto" w:fill="FCFCFC"/>
        <w:spacing w:after="0" w:line="240" w:lineRule="auto"/>
        <w:ind w:left="900" w:hanging="900"/>
        <w:outlineLvl w:val="0"/>
        <w:rPr>
          <w:rFonts w:ascii="TH SarabunPSK" w:eastAsia="Times New Roman" w:hAnsi="TH SarabunPSK" w:cs="TH SarabunPSK"/>
          <w:spacing w:val="-6"/>
          <w:kern w:val="36"/>
          <w:sz w:val="28"/>
        </w:rPr>
      </w:pPr>
      <w:r>
        <w:fldChar w:fldCharType="begin"/>
      </w:r>
      <w:r>
        <w:instrText xml:space="preserve"> HYPERLINK </w:instrText>
      </w:r>
      <w:r>
        <w:rPr>
          <w:rFonts w:cs="Angsana New"/>
          <w:szCs w:val="22"/>
          <w:cs/>
        </w:rPr>
        <w:instrText>"</w:instrText>
      </w:r>
      <w:r>
        <w:instrText>https</w:instrText>
      </w:r>
      <w:r>
        <w:rPr>
          <w:rFonts w:cs="Angsana New"/>
          <w:szCs w:val="22"/>
          <w:cs/>
        </w:rPr>
        <w:instrText>://</w:instrText>
      </w:r>
      <w:r>
        <w:instrText>www</w:instrText>
      </w:r>
      <w:r>
        <w:rPr>
          <w:rFonts w:cs="Angsana New"/>
          <w:szCs w:val="22"/>
          <w:cs/>
        </w:rPr>
        <w:instrText>.</w:instrText>
      </w:r>
      <w:r>
        <w:instrText>forbes</w:instrText>
      </w:r>
      <w:r>
        <w:rPr>
          <w:rFonts w:cs="Angsana New"/>
          <w:szCs w:val="22"/>
          <w:cs/>
        </w:rPr>
        <w:instrText>.</w:instrText>
      </w:r>
      <w:r>
        <w:instrText>com</w:instrText>
      </w:r>
      <w:r>
        <w:rPr>
          <w:rFonts w:cs="Angsana New"/>
          <w:szCs w:val="22"/>
          <w:cs/>
        </w:rPr>
        <w:instrText>/</w:instrText>
      </w:r>
      <w:r>
        <w:instrText>sites</w:instrText>
      </w:r>
      <w:r>
        <w:rPr>
          <w:rFonts w:cs="Angsana New"/>
          <w:szCs w:val="22"/>
          <w:cs/>
        </w:rPr>
        <w:instrText>/</w:instrText>
      </w:r>
      <w:r>
        <w:instrText>themixingbowl</w:instrText>
      </w:r>
      <w:r>
        <w:rPr>
          <w:rFonts w:cs="Angsana New"/>
          <w:szCs w:val="22"/>
          <w:cs/>
        </w:rPr>
        <w:instrText>/</w:instrText>
      </w:r>
      <w:r>
        <w:instrText>people</w:instrText>
      </w:r>
      <w:r>
        <w:rPr>
          <w:rFonts w:cs="Angsana New"/>
          <w:szCs w:val="22"/>
          <w:cs/>
        </w:rPr>
        <w:instrText>/</w:instrText>
      </w:r>
      <w:r>
        <w:instrText>britarosenheim</w:instrText>
      </w:r>
      <w:r>
        <w:rPr>
          <w:rFonts w:cs="Angsana New"/>
          <w:szCs w:val="22"/>
          <w:cs/>
        </w:rPr>
        <w:instrText xml:space="preserve">/" </w:instrText>
      </w:r>
      <w:r>
        <w:fldChar w:fldCharType="separate"/>
      </w:r>
      <w:r>
        <w:rPr>
          <w:rStyle w:val="Hyperlink"/>
          <w:rFonts w:ascii="TH SarabunPSK" w:hAnsi="TH SarabunPSK" w:cs="TH SarabunPSK"/>
          <w:color w:val="auto"/>
          <w:spacing w:val="-6"/>
          <w:sz w:val="28"/>
          <w:u w:val="none"/>
          <w:shd w:val="clear" w:color="auto" w:fill="FCFCFC"/>
        </w:rPr>
        <w:t>Brita Rosenheim</w:t>
      </w:r>
      <w:r>
        <w:rPr>
          <w:rStyle w:val="Hyperlink"/>
          <w:rFonts w:ascii="TH SarabunPSK" w:hAnsi="TH SarabunPSK" w:cs="TH SarabunPSK"/>
          <w:color w:val="auto"/>
          <w:spacing w:val="-6"/>
          <w:sz w:val="28"/>
          <w:u w:val="none"/>
          <w:shd w:val="clear" w:color="auto" w:fill="FCFCFC"/>
        </w:rPr>
        <w:fldChar w:fldCharType="end"/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>. (</w:t>
      </w:r>
      <w:r>
        <w:rPr>
          <w:rFonts w:ascii="TH SarabunPSK" w:eastAsia="Times New Roman" w:hAnsi="TH SarabunPSK" w:cs="TH SarabunPSK"/>
          <w:spacing w:val="-6"/>
          <w:kern w:val="36"/>
          <w:sz w:val="28"/>
        </w:rPr>
        <w:t>2019</w:t>
      </w:r>
      <w:r>
        <w:rPr>
          <w:rFonts w:ascii="TH SarabunPSK" w:eastAsia="Times New Roman" w:hAnsi="TH SarabunPSK" w:cs="TH SarabunPSK"/>
          <w:spacing w:val="-6"/>
          <w:kern w:val="36"/>
          <w:sz w:val="28"/>
          <w:cs/>
        </w:rPr>
        <w:t xml:space="preserve">). 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2019 Food Tech State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of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the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-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</w:rPr>
        <w:t>Industry Report</w:t>
      </w:r>
      <w:r>
        <w:rPr>
          <w:rFonts w:ascii="TH SarabunPSK" w:eastAsia="Times New Roman" w:hAnsi="TH SarabunPSK" w:cs="TH SarabunPSK"/>
          <w:b/>
          <w:bCs/>
          <w:spacing w:val="-6"/>
          <w:kern w:val="3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p w14:paraId="6ACA2BB7" w14:textId="77777777" w:rsidR="00167303" w:rsidRDefault="00000000">
      <w:pPr>
        <w:pStyle w:val="Heading1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</w:pPr>
      <w:hyperlink r:id="rId27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Chao Yang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28" w:history="1"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Xiangling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 xml:space="preserve"> Shi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29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Hui Xia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0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Xian Yang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1" w:history="1"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Hechun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 xml:space="preserve"> Liu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, </w:t>
      </w:r>
      <w:hyperlink r:id="rId32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Da Pan</w:t>
        </w:r>
      </w:hyperlink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</w:rPr>
        <w:t>2019</w:t>
      </w:r>
      <w:r w:rsidR="005D1A06">
        <w:rPr>
          <w:rStyle w:val="contribdegrees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).</w:t>
      </w:r>
      <w:r w:rsidR="005D1A06">
        <w:rPr>
          <w:rStyle w:val="nlmarticle-title"/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The Evidence and Controversy Between Dietary Calcium Intake and Calcium Supplementation and the Risk of Cardiovascular Disease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  <w:cs/>
        </w:rPr>
        <w:t xml:space="preserve">: 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A Systematic Review and Meta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  <w:cs/>
        </w:rPr>
        <w:t>-</w:t>
      </w:r>
      <w:r w:rsidR="005D1A06">
        <w:rPr>
          <w:rStyle w:val="nlmarticle-title"/>
          <w:rFonts w:ascii="TH SarabunPSK" w:hAnsi="TH SarabunPSK" w:cs="TH SarabunPSK"/>
          <w:spacing w:val="-6"/>
          <w:sz w:val="28"/>
          <w:szCs w:val="28"/>
        </w:rPr>
        <w:t>Analysis of Cohort Studies and Randomized Controlled Trials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Published online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: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18 Oct 2019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</w:p>
    <w:bookmarkStart w:id="16" w:name="bau0005"/>
    <w:p w14:paraId="68FC083C" w14:textId="77777777" w:rsidR="00167303" w:rsidRDefault="005D1A06">
      <w:pPr>
        <w:pStyle w:val="Heading2"/>
        <w:spacing w:before="0" w:line="240" w:lineRule="auto"/>
        <w:ind w:left="900" w:hanging="900"/>
        <w:textAlignment w:val="center"/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</w:rPr>
      </w:pPr>
      <w:r>
        <w:fldChar w:fldCharType="begin"/>
      </w:r>
      <w:r>
        <w:rPr>
          <w:color w:val="auto"/>
        </w:rPr>
        <w:instrText xml:space="preserve"> HYPERLINK </w:instrText>
      </w:r>
      <w:r>
        <w:rPr>
          <w:rFonts w:cs="Angsana New"/>
          <w:color w:val="auto"/>
          <w:szCs w:val="26"/>
          <w:cs/>
        </w:rPr>
        <w:instrText>"</w:instrText>
      </w:r>
      <w:r>
        <w:rPr>
          <w:color w:val="auto"/>
        </w:rPr>
        <w:instrText>https</w:instrText>
      </w:r>
      <w:r>
        <w:rPr>
          <w:rFonts w:cs="Angsana New"/>
          <w:color w:val="auto"/>
          <w:szCs w:val="26"/>
          <w:cs/>
        </w:rPr>
        <w:instrText>://</w:instrText>
      </w:r>
      <w:r>
        <w:rPr>
          <w:color w:val="auto"/>
        </w:rPr>
        <w:instrText>www</w:instrText>
      </w:r>
      <w:r>
        <w:rPr>
          <w:rFonts w:cs="Angsana New"/>
          <w:color w:val="auto"/>
          <w:szCs w:val="26"/>
          <w:cs/>
        </w:rPr>
        <w:instrText>.</w:instrText>
      </w:r>
      <w:r>
        <w:rPr>
          <w:color w:val="auto"/>
        </w:rPr>
        <w:instrText>sciencedirect</w:instrText>
      </w:r>
      <w:r>
        <w:rPr>
          <w:rFonts w:cs="Angsana New"/>
          <w:color w:val="auto"/>
          <w:szCs w:val="26"/>
          <w:cs/>
        </w:rPr>
        <w:instrText>.</w:instrText>
      </w:r>
      <w:r>
        <w:rPr>
          <w:color w:val="auto"/>
        </w:rPr>
        <w:instrText>com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science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article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pii</w:instrText>
      </w:r>
      <w:r>
        <w:rPr>
          <w:rFonts w:cs="Angsana New"/>
          <w:color w:val="auto"/>
          <w:szCs w:val="26"/>
          <w:cs/>
        </w:rPr>
        <w:instrText>/</w:instrText>
      </w:r>
      <w:r>
        <w:rPr>
          <w:color w:val="auto"/>
        </w:rPr>
        <w:instrText>S2314721017300105</w:instrText>
      </w:r>
      <w:r>
        <w:rPr>
          <w:rFonts w:cs="Angsana New"/>
          <w:color w:val="auto"/>
          <w:szCs w:val="26"/>
          <w:cs/>
        </w:rPr>
        <w:instrText xml:space="preserve">" </w:instrText>
      </w:r>
      <w:r>
        <w:rPr>
          <w:color w:val="auto"/>
        </w:rPr>
        <w:instrText xml:space="preserve">\l </w:instrText>
      </w:r>
      <w:r>
        <w:rPr>
          <w:rFonts w:cs="Angsana New"/>
          <w:color w:val="auto"/>
          <w:szCs w:val="26"/>
          <w:cs/>
        </w:rPr>
        <w:instrText xml:space="preserve">"!" </w:instrText>
      </w:r>
      <w:r>
        <w:fldChar w:fldCharType="separate"/>
      </w:r>
      <w:r>
        <w:rPr>
          <w:rStyle w:val="text"/>
          <w:rFonts w:ascii="TH SarabunPSK" w:hAnsi="TH SarabunPSK" w:cs="TH SarabunPSK"/>
          <w:color w:val="auto"/>
          <w:spacing w:val="-6"/>
          <w:sz w:val="28"/>
          <w:szCs w:val="28"/>
        </w:rPr>
        <w:t>Doaa Salman</w:t>
      </w:r>
      <w:r>
        <w:rPr>
          <w:rStyle w:val="text"/>
          <w:rFonts w:ascii="TH SarabunPSK" w:hAnsi="TH SarabunPSK" w:cs="TH SarabunPSK"/>
          <w:color w:val="auto"/>
          <w:spacing w:val="-6"/>
          <w:sz w:val="28"/>
          <w:szCs w:val="28"/>
        </w:rPr>
        <w:fldChar w:fldCharType="end"/>
      </w:r>
      <w:bookmarkStart w:id="17" w:name="bau0010"/>
      <w:bookmarkEnd w:id="16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3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Yasser Tawfik</w:t>
        </w:r>
      </w:hyperlink>
      <w:bookmarkStart w:id="18" w:name="bau0015"/>
      <w:bookmarkEnd w:id="17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4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Mohamed Samy</w:t>
        </w:r>
      </w:hyperlink>
      <w:bookmarkStart w:id="19" w:name="bau0020"/>
      <w:bookmarkEnd w:id="18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, </w:t>
      </w:r>
      <w:hyperlink r:id="rId35" w:anchor="!" w:history="1"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Andrés Artal</w:t>
        </w:r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  <w:cs/>
          </w:rPr>
          <w:t>-</w:t>
        </w:r>
        <w:r>
          <w:rPr>
            <w:rStyle w:val="text"/>
            <w:rFonts w:ascii="TH SarabunPSK" w:hAnsi="TH SarabunPSK" w:cs="TH SarabunPSK"/>
            <w:color w:val="auto"/>
            <w:spacing w:val="-6"/>
            <w:sz w:val="28"/>
            <w:szCs w:val="28"/>
          </w:rPr>
          <w:t>Tur</w:t>
        </w:r>
      </w:hyperlink>
      <w:bookmarkEnd w:id="19"/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. (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2017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).  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Anew marketing mix model to rescue the hospitality industry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: 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Evidence from Egypt after the Arab Spring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. </w:t>
      </w:r>
      <w:hyperlink r:id="rId36" w:tooltip="Go to Future Business Journal on ScienceDirect" w:history="1">
        <w:r>
          <w:rPr>
            <w:rStyle w:val="Hyperlink"/>
            <w:rFonts w:ascii="TH SarabunPSK" w:hAnsi="TH SarabunPSK" w:cs="TH SarabunPSK"/>
            <w:color w:val="auto"/>
            <w:spacing w:val="-6"/>
            <w:sz w:val="28"/>
            <w:szCs w:val="28"/>
            <w:u w:val="none"/>
          </w:rPr>
          <w:t>Future Business Journal</w:t>
        </w:r>
      </w:hyperlink>
      <w:r>
        <w:rPr>
          <w:rFonts w:ascii="TH SarabunPSK" w:hAnsi="TH SarabunPSK" w:cs="TH SarabunPSK"/>
          <w:color w:val="auto"/>
          <w:spacing w:val="-6"/>
          <w:sz w:val="28"/>
          <w:szCs w:val="28"/>
        </w:rPr>
        <w:t>, 3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1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)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, June 2017, 47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-</w:t>
      </w:r>
      <w:r>
        <w:rPr>
          <w:rFonts w:ascii="TH SarabunPSK" w:hAnsi="TH SarabunPSK" w:cs="TH SarabunPSK"/>
          <w:color w:val="auto"/>
          <w:spacing w:val="-6"/>
          <w:sz w:val="28"/>
          <w:szCs w:val="28"/>
        </w:rPr>
        <w:t>69</w:t>
      </w:r>
      <w:r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.  </w:t>
      </w:r>
    </w:p>
    <w:p w14:paraId="27D4D046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textAlignment w:val="baseline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37" w:history="1">
        <w:r w:rsidR="005D1A06">
          <w:rPr>
            <w:rFonts w:ascii="TH SarabunPSK" w:hAnsi="TH SarabunPSK" w:cs="TH SarabunPSK"/>
            <w:b w:val="0"/>
            <w:bCs w:val="0"/>
            <w:spacing w:val="-6"/>
            <w:sz w:val="28"/>
            <w:szCs w:val="28"/>
          </w:rPr>
          <w:t>Kendra Cherry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The Great Man Theory of Leadership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Retrieve from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  <w:hyperlink r:id="rId38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https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://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www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.</w:t>
        </w:r>
        <w:proofErr w:type="spellStart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verywellmind</w:t>
        </w:r>
        <w:proofErr w:type="spellEnd"/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.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com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/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the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great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man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theory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of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leadership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-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2795311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</w:p>
    <w:p w14:paraId="2A46C52E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39" w:history="1">
        <w:r w:rsidR="005D1A06">
          <w:rPr>
            <w:rFonts w:ascii="TH SarabunPSK" w:eastAsiaTheme="minorEastAsia" w:hAnsi="TH SarabunPSK" w:cs="TH SarabunPSK"/>
            <w:b w:val="0"/>
            <w:bCs w:val="0"/>
            <w:spacing w:val="-6"/>
            <w:kern w:val="0"/>
            <w:sz w:val="28"/>
            <w:szCs w:val="28"/>
            <w:shd w:val="clear" w:color="auto" w:fill="FFFFFF"/>
          </w:rPr>
          <w:t>Luminita Pistol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, </w:t>
      </w:r>
      <w:hyperlink r:id="rId40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Rocsana Bucea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Manea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cs/>
          </w:rPr>
          <w:t>-</w:t>
        </w:r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Tonis</w:t>
        </w:r>
      </w:hyperlink>
      <w:r w:rsidR="005D1A06">
        <w:rPr>
          <w:rStyle w:val="Hyperlink"/>
          <w:rFonts w:ascii="TH SarabunPSK" w:hAnsi="TH SarabunPSK" w:cs="TH SarabunPSK"/>
          <w:b w:val="0"/>
          <w:bCs w:val="0"/>
          <w:color w:val="auto"/>
          <w:spacing w:val="-6"/>
          <w:sz w:val="28"/>
          <w:szCs w:val="28"/>
          <w:u w:val="none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2017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 xml:space="preserve">The 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“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7Ps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”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 xml:space="preserve">&amp; 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“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1G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”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that rule in the digital world the marketing mix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Retrieve from https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://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www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researchgate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net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/.</w:t>
      </w:r>
    </w:p>
    <w:p w14:paraId="78072E94" w14:textId="77777777" w:rsidR="00167303" w:rsidRDefault="005D1A06">
      <w:pPr>
        <w:spacing w:after="0" w:line="240" w:lineRule="auto"/>
        <w:ind w:left="900" w:hanging="900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>Malee Kirk</w:t>
      </w:r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2017</w:t>
      </w:r>
      <w:r>
        <w:rPr>
          <w:rFonts w:ascii="TH SarabunPSK" w:hAnsi="TH SarabunPSK" w:cs="TH SarabunPSK"/>
          <w:spacing w:val="-6"/>
          <w:sz w:val="28"/>
          <w:cs/>
        </w:rPr>
        <w:t xml:space="preserve">). </w:t>
      </w:r>
      <w:r>
        <w:rPr>
          <w:rFonts w:ascii="TH SarabunPSK" w:hAnsi="TH SarabunPSK" w:cs="TH SarabunPSK"/>
          <w:b/>
          <w:bCs/>
          <w:spacing w:val="-6"/>
          <w:sz w:val="28"/>
        </w:rPr>
        <w:t>Strategies for Health Care Administration Leaders to Reduce Hospital Employee Turnover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>Doctoral Study Submitted in Partial Fulfillment of the Requirements for the Degree of Doctor of Business Administration Walden University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</w:p>
    <w:p w14:paraId="4692DECC" w14:textId="77777777" w:rsidR="00167303" w:rsidRDefault="00000000">
      <w:pPr>
        <w:pStyle w:val="Heading1"/>
        <w:shd w:val="clear" w:color="auto" w:fill="FFFFFF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41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  <w:shd w:val="clear" w:color="auto" w:fill="FFFFFF"/>
          </w:rPr>
          <w:t>Manjurul Hossain Reza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).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 Marketing Strategy and Sustainable Plan of Unilever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. </w:t>
      </w:r>
      <w:r w:rsidR="005D1A06">
        <w:rPr>
          <w:rFonts w:ascii="TH SarabunPSK" w:hAnsi="TH SarabunPSK" w:cs="TH SarabunPSK"/>
          <w:spacing w:val="-6"/>
          <w:sz w:val="28"/>
          <w:szCs w:val="28"/>
          <w:shd w:val="clear" w:color="auto" w:fill="FFFFFF"/>
        </w:rPr>
        <w:t>International Journal of Scientific Research and Engineering Development, 3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>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>4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>)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 xml:space="preserve">, July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 xml:space="preserve">-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</w:rPr>
        <w:t>Aug 2020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shd w:val="clear" w:color="auto" w:fill="FFFFFF"/>
          <w:cs/>
        </w:rPr>
        <w:t xml:space="preserve">. 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https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://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www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researchgate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net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/.</w:t>
      </w:r>
    </w:p>
    <w:p w14:paraId="0B7A1BD8" w14:textId="77777777" w:rsidR="00167303" w:rsidRDefault="00000000">
      <w:pPr>
        <w:pStyle w:val="Heading1"/>
        <w:shd w:val="clear" w:color="auto" w:fill="FCFCFC"/>
        <w:spacing w:before="0" w:beforeAutospacing="0" w:after="0" w:afterAutospacing="0"/>
        <w:ind w:left="900" w:hanging="900"/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</w:pPr>
      <w:hyperlink r:id="rId42" w:history="1">
        <w:r w:rsidR="005D1A06">
          <w:rPr>
            <w:rStyle w:val="Hyperlink"/>
            <w:rFonts w:ascii="TH SarabunPSK" w:hAnsi="TH SarabunPSK" w:cs="TH SarabunPSK"/>
            <w:b w:val="0"/>
            <w:bCs w:val="0"/>
            <w:color w:val="auto"/>
            <w:spacing w:val="-6"/>
            <w:sz w:val="28"/>
            <w:szCs w:val="28"/>
            <w:u w:val="none"/>
          </w:rPr>
          <w:t>Mat Zucker</w:t>
        </w:r>
      </w:hyperlink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. (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2017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).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Marketing Healthy Food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 xml:space="preserve">: </w:t>
      </w:r>
      <w:r w:rsidR="005D1A06">
        <w:rPr>
          <w:rFonts w:ascii="TH SarabunPSK" w:hAnsi="TH SarabunPSK" w:cs="TH SarabunPSK"/>
          <w:spacing w:val="-6"/>
          <w:sz w:val="28"/>
          <w:szCs w:val="28"/>
        </w:rPr>
        <w:t>Strategies to Make Discovery Easier</w:t>
      </w:r>
      <w:r w:rsidR="005D1A06">
        <w:rPr>
          <w:rFonts w:ascii="TH SarabunPSK" w:hAnsi="TH SarabunPSK" w:cs="TH SarabunPSK"/>
          <w:spacing w:val="-6"/>
          <w:sz w:val="28"/>
          <w:szCs w:val="28"/>
          <w:cs/>
        </w:rPr>
        <w:t>.</w:t>
      </w:r>
      <w:r w:rsidR="005D1A06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 xml:space="preserve"> </w:t>
      </w:r>
    </w:p>
    <w:p w14:paraId="668AD7E0" w14:textId="77777777" w:rsidR="00167303" w:rsidRDefault="005D1A06">
      <w:pPr>
        <w:shd w:val="clear" w:color="auto" w:fill="FFFFFF"/>
        <w:spacing w:after="0" w:line="240" w:lineRule="auto"/>
        <w:ind w:left="900" w:hanging="900"/>
        <w:rPr>
          <w:rFonts w:ascii="TH SarabunPSK" w:eastAsia="Times New Roman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</w:rPr>
        <w:t>Oliver Wyman</w:t>
      </w:r>
      <w:r>
        <w:rPr>
          <w:rFonts w:ascii="TH SarabunPSK" w:hAnsi="TH SarabunPSK" w:cs="TH SarabunPSK"/>
          <w:spacing w:val="-6"/>
          <w:sz w:val="28"/>
          <w:cs/>
        </w:rPr>
        <w:t>,</w:t>
      </w:r>
      <w:r>
        <w:rPr>
          <w:rFonts w:ascii="TH SarabunPSK" w:hAnsi="TH SarabunPSK" w:cs="TH SarabunPSK"/>
          <w:spacing w:val="-6"/>
          <w:sz w:val="28"/>
        </w:rPr>
        <w:t xml:space="preserve"> </w:t>
      </w:r>
      <w:proofErr w:type="spellStart"/>
      <w:r>
        <w:rPr>
          <w:rFonts w:ascii="TH SarabunPSK" w:hAnsi="TH SarabunPSK" w:cs="TH SarabunPSK"/>
          <w:spacing w:val="-6"/>
          <w:sz w:val="28"/>
        </w:rPr>
        <w:t>Marcer</w:t>
      </w:r>
      <w:proofErr w:type="spellEnd"/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2016</w:t>
      </w:r>
      <w:r>
        <w:rPr>
          <w:rFonts w:ascii="TH SarabunPSK" w:hAnsi="TH SarabunPSK" w:cs="TH SarabunPSK"/>
          <w:spacing w:val="-6"/>
          <w:sz w:val="28"/>
          <w:cs/>
        </w:rPr>
        <w:t xml:space="preserve">).  </w:t>
      </w:r>
      <w:r>
        <w:rPr>
          <w:rFonts w:ascii="TH SarabunPSK" w:hAnsi="TH SarabunPSK" w:cs="TH SarabunPSK"/>
          <w:b/>
          <w:bCs/>
          <w:spacing w:val="-6"/>
          <w:sz w:val="28"/>
        </w:rPr>
        <w:t>What role for HR in 2020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>-</w:t>
      </w:r>
      <w:r>
        <w:rPr>
          <w:rFonts w:ascii="TH SarabunPSK" w:hAnsi="TH SarabunPSK" w:cs="TH SarabunPSK"/>
          <w:b/>
          <w:bCs/>
          <w:spacing w:val="-6"/>
          <w:sz w:val="28"/>
        </w:rPr>
        <w:t>2025?</w:t>
      </w:r>
      <w:r>
        <w:rPr>
          <w:rFonts w:ascii="TH SarabunPSK" w:hAnsi="TH SarabunPSK" w:cs="TH SarabunPSK"/>
          <w:spacing w:val="-6"/>
          <w:sz w:val="28"/>
        </w:rPr>
        <w:t xml:space="preserve"> White Paper | February 2016</w:t>
      </w:r>
      <w:r>
        <w:rPr>
          <w:rFonts w:ascii="TH SarabunPSK" w:eastAsia="Times New Roman" w:hAnsi="TH SarabunPSK" w:cs="TH SarabunPSK"/>
          <w:spacing w:val="-6"/>
          <w:sz w:val="28"/>
          <w:cs/>
        </w:rPr>
        <w:t xml:space="preserve">. </w:t>
      </w:r>
    </w:p>
    <w:p w14:paraId="7788A53B" w14:textId="77777777" w:rsidR="00167303" w:rsidRDefault="005D1A06">
      <w:pPr>
        <w:spacing w:after="0" w:line="240" w:lineRule="auto"/>
        <w:ind w:left="900" w:hanging="900"/>
        <w:rPr>
          <w:rFonts w:ascii="TH SarabunPSK" w:hAnsi="TH SarabunPSK" w:cs="TH SarabunPSK"/>
          <w:spacing w:val="-6"/>
          <w:sz w:val="28"/>
          <w:cs/>
        </w:rPr>
      </w:pPr>
      <w:r>
        <w:rPr>
          <w:rFonts w:ascii="TH SarabunPSK" w:hAnsi="TH SarabunPSK" w:cs="TH SarabunPSK"/>
          <w:spacing w:val="-6"/>
          <w:sz w:val="28"/>
        </w:rPr>
        <w:t xml:space="preserve">Snježana </w:t>
      </w:r>
      <w:proofErr w:type="spellStart"/>
      <w:r>
        <w:rPr>
          <w:rFonts w:ascii="TH SarabunPSK" w:hAnsi="TH SarabunPSK" w:cs="TH SarabunPSK"/>
          <w:spacing w:val="-6"/>
          <w:sz w:val="28"/>
        </w:rPr>
        <w:t>Gagić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Irma Erdeji MSc, Daniel </w:t>
      </w:r>
      <w:proofErr w:type="spellStart"/>
      <w:r>
        <w:rPr>
          <w:rFonts w:ascii="TH SarabunPSK" w:hAnsi="TH SarabunPSK" w:cs="TH SarabunPSK"/>
          <w:spacing w:val="-6"/>
          <w:sz w:val="28"/>
        </w:rPr>
        <w:t>Mikšić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, </w:t>
      </w:r>
      <w:proofErr w:type="spellStart"/>
      <w:r>
        <w:rPr>
          <w:rFonts w:ascii="TH SarabunPSK" w:hAnsi="TH SarabunPSK" w:cs="TH SarabunPSK"/>
          <w:spacing w:val="-6"/>
          <w:sz w:val="28"/>
        </w:rPr>
        <w:t>dr</w:t>
      </w:r>
      <w:proofErr w:type="spellEnd"/>
      <w:r>
        <w:rPr>
          <w:rFonts w:ascii="TH SarabunPSK" w:hAnsi="TH SarabunPSK" w:cs="TH SarabunPSK"/>
          <w:spacing w:val="-6"/>
          <w:sz w:val="28"/>
        </w:rPr>
        <w:t xml:space="preserve"> Marko D</w:t>
      </w:r>
      <w:r>
        <w:rPr>
          <w:rFonts w:ascii="TH SarabunPSK" w:hAnsi="TH SarabunPSK" w:cs="TH SarabunPSK"/>
          <w:spacing w:val="-6"/>
          <w:sz w:val="28"/>
          <w:cs/>
        </w:rPr>
        <w:t xml:space="preserve">. </w:t>
      </w:r>
      <w:r>
        <w:rPr>
          <w:rFonts w:ascii="TH SarabunPSK" w:hAnsi="TH SarabunPSK" w:cs="TH SarabunPSK"/>
          <w:spacing w:val="-6"/>
          <w:sz w:val="28"/>
        </w:rPr>
        <w:t>Petrović</w:t>
      </w:r>
      <w:r>
        <w:rPr>
          <w:rFonts w:ascii="TH SarabunPSK" w:hAnsi="TH SarabunPSK" w:cs="TH SarabunPSK"/>
          <w:spacing w:val="-6"/>
          <w:sz w:val="28"/>
          <w:cs/>
        </w:rPr>
        <w:t>. (</w:t>
      </w:r>
      <w:r>
        <w:rPr>
          <w:rFonts w:ascii="TH SarabunPSK" w:hAnsi="TH SarabunPSK" w:cs="TH SarabunPSK"/>
          <w:spacing w:val="-6"/>
          <w:sz w:val="28"/>
        </w:rPr>
        <w:t>2015</w:t>
      </w:r>
      <w:r>
        <w:rPr>
          <w:rFonts w:ascii="TH SarabunPSK" w:hAnsi="TH SarabunPSK" w:cs="TH SarabunPSK"/>
          <w:spacing w:val="-6"/>
          <w:sz w:val="28"/>
          <w:cs/>
        </w:rPr>
        <w:t xml:space="preserve">). </w:t>
      </w:r>
      <w:r>
        <w:rPr>
          <w:rFonts w:ascii="TH SarabunPSK" w:hAnsi="TH SarabunPSK" w:cs="TH SarabunPSK"/>
          <w:b/>
          <w:bCs/>
          <w:spacing w:val="-6"/>
          <w:sz w:val="28"/>
        </w:rPr>
        <w:t>New trends in restaurant industry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pacing w:val="-6"/>
          <w:sz w:val="28"/>
        </w:rPr>
        <w:t>serving locally produced and organic food</w:t>
      </w:r>
      <w:r>
        <w:rPr>
          <w:rFonts w:ascii="TH SarabunPSK" w:hAnsi="TH SarabunPSK" w:cs="TH SarabunPSK"/>
          <w:b/>
          <w:bCs/>
          <w:spacing w:val="-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</w:rPr>
        <w:t xml:space="preserve"> Retrieve from https</w:t>
      </w:r>
      <w:r>
        <w:rPr>
          <w:rFonts w:ascii="TH SarabunPSK" w:hAnsi="TH SarabunPSK" w:cs="TH SarabunPSK"/>
          <w:spacing w:val="-6"/>
          <w:sz w:val="28"/>
          <w:cs/>
        </w:rPr>
        <w:t>://</w:t>
      </w:r>
      <w:r>
        <w:rPr>
          <w:rFonts w:ascii="TH SarabunPSK" w:hAnsi="TH SarabunPSK" w:cs="TH SarabunPSK"/>
          <w:spacing w:val="-6"/>
          <w:sz w:val="28"/>
        </w:rPr>
        <w:t>www</w:t>
      </w:r>
      <w:r>
        <w:rPr>
          <w:rFonts w:ascii="TH SarabunPSK" w:hAnsi="TH SarabunPSK" w:cs="TH SarabunPSK"/>
          <w:spacing w:val="-6"/>
          <w:sz w:val="28"/>
          <w:cs/>
        </w:rPr>
        <w:t>.</w:t>
      </w:r>
      <w:proofErr w:type="spellStart"/>
      <w:r>
        <w:rPr>
          <w:rFonts w:ascii="TH SarabunPSK" w:hAnsi="TH SarabunPSK" w:cs="TH SarabunPSK"/>
          <w:spacing w:val="-6"/>
          <w:sz w:val="28"/>
        </w:rPr>
        <w:t>researchgate</w:t>
      </w:r>
      <w:proofErr w:type="spellEnd"/>
      <w:r>
        <w:rPr>
          <w:rFonts w:ascii="TH SarabunPSK" w:hAnsi="TH SarabunPSK" w:cs="TH SarabunPSK"/>
          <w:spacing w:val="-6"/>
          <w:sz w:val="28"/>
          <w:cs/>
        </w:rPr>
        <w:t>.</w:t>
      </w:r>
      <w:r>
        <w:rPr>
          <w:rFonts w:ascii="TH SarabunPSK" w:hAnsi="TH SarabunPSK" w:cs="TH SarabunPSK"/>
          <w:spacing w:val="-6"/>
          <w:sz w:val="28"/>
        </w:rPr>
        <w:t>net</w:t>
      </w:r>
      <w:r>
        <w:rPr>
          <w:rFonts w:ascii="TH SarabunPSK" w:hAnsi="TH SarabunPSK" w:cs="TH SarabunPSK"/>
          <w:spacing w:val="-6"/>
          <w:sz w:val="28"/>
          <w:cs/>
        </w:rPr>
        <w:t>/.</w:t>
      </w:r>
      <w:bookmarkEnd w:id="15"/>
    </w:p>
    <w:sectPr w:rsidR="00167303">
      <w:footnotePr>
        <w:numFmt w:val="chicago"/>
        <w:numRestart w:val="eachPage"/>
      </w:footnotePr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941AE" w14:textId="77777777" w:rsidR="00B52A25" w:rsidRDefault="00B52A25">
      <w:pPr>
        <w:spacing w:line="240" w:lineRule="auto"/>
      </w:pPr>
      <w:r>
        <w:separator/>
      </w:r>
    </w:p>
  </w:endnote>
  <w:endnote w:type="continuationSeparator" w:id="0">
    <w:p w14:paraId="59CAD29F" w14:textId="77777777" w:rsidR="00B52A25" w:rsidRDefault="00B52A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568A6" w14:textId="77777777" w:rsidR="00B52A25" w:rsidRDefault="00B52A25">
      <w:pPr>
        <w:spacing w:after="0"/>
      </w:pPr>
      <w:r>
        <w:separator/>
      </w:r>
    </w:p>
  </w:footnote>
  <w:footnote w:type="continuationSeparator" w:id="0">
    <w:p w14:paraId="0ACB0801" w14:textId="77777777" w:rsidR="00B52A25" w:rsidRDefault="00B52A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5925"/>
    <w:multiLevelType w:val="multilevel"/>
    <w:tmpl w:val="0B155925"/>
    <w:lvl w:ilvl="0">
      <w:start w:val="1"/>
      <w:numFmt w:val="decimal"/>
      <w:lvlText w:val="%1."/>
      <w:lvlJc w:val="left"/>
      <w:pPr>
        <w:ind w:left="12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77" w:hanging="360"/>
      </w:pPr>
    </w:lvl>
    <w:lvl w:ilvl="2">
      <w:start w:val="1"/>
      <w:numFmt w:val="lowerRoman"/>
      <w:lvlText w:val="%3."/>
      <w:lvlJc w:val="right"/>
      <w:pPr>
        <w:ind w:left="2697" w:hanging="180"/>
      </w:pPr>
    </w:lvl>
    <w:lvl w:ilvl="3">
      <w:start w:val="1"/>
      <w:numFmt w:val="decimal"/>
      <w:lvlText w:val="%4."/>
      <w:lvlJc w:val="left"/>
      <w:pPr>
        <w:ind w:left="3417" w:hanging="360"/>
      </w:pPr>
    </w:lvl>
    <w:lvl w:ilvl="4">
      <w:start w:val="1"/>
      <w:numFmt w:val="lowerLetter"/>
      <w:lvlText w:val="%5."/>
      <w:lvlJc w:val="left"/>
      <w:pPr>
        <w:ind w:left="4137" w:hanging="360"/>
      </w:pPr>
    </w:lvl>
    <w:lvl w:ilvl="5">
      <w:start w:val="1"/>
      <w:numFmt w:val="lowerRoman"/>
      <w:lvlText w:val="%6."/>
      <w:lvlJc w:val="right"/>
      <w:pPr>
        <w:ind w:left="4857" w:hanging="180"/>
      </w:pPr>
    </w:lvl>
    <w:lvl w:ilvl="6">
      <w:start w:val="1"/>
      <w:numFmt w:val="decimal"/>
      <w:lvlText w:val="%7."/>
      <w:lvlJc w:val="left"/>
      <w:pPr>
        <w:ind w:left="5577" w:hanging="360"/>
      </w:pPr>
    </w:lvl>
    <w:lvl w:ilvl="7">
      <w:start w:val="1"/>
      <w:numFmt w:val="lowerLetter"/>
      <w:lvlText w:val="%8."/>
      <w:lvlJc w:val="left"/>
      <w:pPr>
        <w:ind w:left="6297" w:hanging="360"/>
      </w:pPr>
    </w:lvl>
    <w:lvl w:ilvl="8">
      <w:start w:val="1"/>
      <w:numFmt w:val="lowerRoman"/>
      <w:lvlText w:val="%9."/>
      <w:lvlJc w:val="right"/>
      <w:pPr>
        <w:ind w:left="7017" w:hanging="180"/>
      </w:pPr>
    </w:lvl>
  </w:abstractNum>
  <w:abstractNum w:abstractNumId="1" w15:restartNumberingAfterBreak="0">
    <w:nsid w:val="751FF9EB"/>
    <w:multiLevelType w:val="singleLevel"/>
    <w:tmpl w:val="751FF9EB"/>
    <w:lvl w:ilvl="0">
      <w:start w:val="1"/>
      <w:numFmt w:val="decimal"/>
      <w:suff w:val="space"/>
      <w:lvlText w:val="%1."/>
      <w:lvlJc w:val="left"/>
      <w:pPr>
        <w:ind w:left="900" w:firstLine="0"/>
      </w:pPr>
    </w:lvl>
  </w:abstractNum>
  <w:num w:numId="1" w16cid:durableId="1164125361">
    <w:abstractNumId w:val="1"/>
  </w:num>
  <w:num w:numId="2" w16cid:durableId="73180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E3"/>
    <w:rsid w:val="00000218"/>
    <w:rsid w:val="000024D8"/>
    <w:rsid w:val="0000323C"/>
    <w:rsid w:val="00005004"/>
    <w:rsid w:val="0000578D"/>
    <w:rsid w:val="00006EC6"/>
    <w:rsid w:val="000106C7"/>
    <w:rsid w:val="00013B50"/>
    <w:rsid w:val="00013B89"/>
    <w:rsid w:val="00014D3D"/>
    <w:rsid w:val="00022117"/>
    <w:rsid w:val="000252A2"/>
    <w:rsid w:val="00027DF7"/>
    <w:rsid w:val="00027F75"/>
    <w:rsid w:val="00030841"/>
    <w:rsid w:val="00031830"/>
    <w:rsid w:val="00035FC8"/>
    <w:rsid w:val="0003651C"/>
    <w:rsid w:val="00041638"/>
    <w:rsid w:val="00044A90"/>
    <w:rsid w:val="000467C9"/>
    <w:rsid w:val="00051D96"/>
    <w:rsid w:val="00055982"/>
    <w:rsid w:val="0005637D"/>
    <w:rsid w:val="000565FB"/>
    <w:rsid w:val="00067ABB"/>
    <w:rsid w:val="00067E99"/>
    <w:rsid w:val="000720D8"/>
    <w:rsid w:val="00072A02"/>
    <w:rsid w:val="00073F54"/>
    <w:rsid w:val="000833D2"/>
    <w:rsid w:val="00083CFA"/>
    <w:rsid w:val="00090E05"/>
    <w:rsid w:val="000927A3"/>
    <w:rsid w:val="00092934"/>
    <w:rsid w:val="00094BD5"/>
    <w:rsid w:val="000954B3"/>
    <w:rsid w:val="000A2829"/>
    <w:rsid w:val="000A4404"/>
    <w:rsid w:val="000A4569"/>
    <w:rsid w:val="000A5513"/>
    <w:rsid w:val="000A7F4E"/>
    <w:rsid w:val="000B0887"/>
    <w:rsid w:val="000B39DC"/>
    <w:rsid w:val="000B3EDE"/>
    <w:rsid w:val="000B3FCB"/>
    <w:rsid w:val="000B5154"/>
    <w:rsid w:val="000B6E90"/>
    <w:rsid w:val="000C09E8"/>
    <w:rsid w:val="000C22AE"/>
    <w:rsid w:val="000C3185"/>
    <w:rsid w:val="000C37AE"/>
    <w:rsid w:val="000D117C"/>
    <w:rsid w:val="000D18FA"/>
    <w:rsid w:val="000D2D34"/>
    <w:rsid w:val="000D3084"/>
    <w:rsid w:val="000D52EB"/>
    <w:rsid w:val="000E14E2"/>
    <w:rsid w:val="000E3AE8"/>
    <w:rsid w:val="000E6255"/>
    <w:rsid w:val="000E798E"/>
    <w:rsid w:val="000F1864"/>
    <w:rsid w:val="000F310E"/>
    <w:rsid w:val="0010381C"/>
    <w:rsid w:val="00105149"/>
    <w:rsid w:val="001051FE"/>
    <w:rsid w:val="00105271"/>
    <w:rsid w:val="00110777"/>
    <w:rsid w:val="00116B5E"/>
    <w:rsid w:val="001255EC"/>
    <w:rsid w:val="0012688B"/>
    <w:rsid w:val="00131E24"/>
    <w:rsid w:val="0013573B"/>
    <w:rsid w:val="00141812"/>
    <w:rsid w:val="00141859"/>
    <w:rsid w:val="00144E82"/>
    <w:rsid w:val="00150BCF"/>
    <w:rsid w:val="00152CA9"/>
    <w:rsid w:val="00153C3B"/>
    <w:rsid w:val="00156263"/>
    <w:rsid w:val="00157B0F"/>
    <w:rsid w:val="00162FD7"/>
    <w:rsid w:val="001636DB"/>
    <w:rsid w:val="00164205"/>
    <w:rsid w:val="00167303"/>
    <w:rsid w:val="00171D19"/>
    <w:rsid w:val="00176081"/>
    <w:rsid w:val="00176F9F"/>
    <w:rsid w:val="001773FF"/>
    <w:rsid w:val="001777EC"/>
    <w:rsid w:val="00180923"/>
    <w:rsid w:val="00180D5E"/>
    <w:rsid w:val="001838A9"/>
    <w:rsid w:val="00185330"/>
    <w:rsid w:val="00185BEE"/>
    <w:rsid w:val="001900A4"/>
    <w:rsid w:val="00190C72"/>
    <w:rsid w:val="0019340F"/>
    <w:rsid w:val="00193EDB"/>
    <w:rsid w:val="001943FA"/>
    <w:rsid w:val="00195E29"/>
    <w:rsid w:val="00196FCD"/>
    <w:rsid w:val="001A3E42"/>
    <w:rsid w:val="001A3F35"/>
    <w:rsid w:val="001A4023"/>
    <w:rsid w:val="001A75A1"/>
    <w:rsid w:val="001A78CF"/>
    <w:rsid w:val="001B1EE1"/>
    <w:rsid w:val="001B210E"/>
    <w:rsid w:val="001B3E9A"/>
    <w:rsid w:val="001C0A4E"/>
    <w:rsid w:val="001C3468"/>
    <w:rsid w:val="001C44D7"/>
    <w:rsid w:val="001C4A77"/>
    <w:rsid w:val="001C5E35"/>
    <w:rsid w:val="001D2E2D"/>
    <w:rsid w:val="001E1211"/>
    <w:rsid w:val="001E5F30"/>
    <w:rsid w:val="001E6795"/>
    <w:rsid w:val="001F12E4"/>
    <w:rsid w:val="001F2418"/>
    <w:rsid w:val="001F51E4"/>
    <w:rsid w:val="002010B3"/>
    <w:rsid w:val="00203A4E"/>
    <w:rsid w:val="00204142"/>
    <w:rsid w:val="00211E35"/>
    <w:rsid w:val="00215788"/>
    <w:rsid w:val="00223708"/>
    <w:rsid w:val="0022543C"/>
    <w:rsid w:val="00225680"/>
    <w:rsid w:val="00234F5C"/>
    <w:rsid w:val="00235D5D"/>
    <w:rsid w:val="00236191"/>
    <w:rsid w:val="002373BE"/>
    <w:rsid w:val="00240347"/>
    <w:rsid w:val="0024054F"/>
    <w:rsid w:val="0024392B"/>
    <w:rsid w:val="002458C0"/>
    <w:rsid w:val="002462C1"/>
    <w:rsid w:val="002474C0"/>
    <w:rsid w:val="00247A3F"/>
    <w:rsid w:val="0025195F"/>
    <w:rsid w:val="00252582"/>
    <w:rsid w:val="002549A5"/>
    <w:rsid w:val="00254C4F"/>
    <w:rsid w:val="002636E7"/>
    <w:rsid w:val="00263BDF"/>
    <w:rsid w:val="00263E36"/>
    <w:rsid w:val="00264BF3"/>
    <w:rsid w:val="00266380"/>
    <w:rsid w:val="00270E53"/>
    <w:rsid w:val="00273765"/>
    <w:rsid w:val="00273AC7"/>
    <w:rsid w:val="0027475B"/>
    <w:rsid w:val="00281301"/>
    <w:rsid w:val="00283916"/>
    <w:rsid w:val="00296605"/>
    <w:rsid w:val="00297716"/>
    <w:rsid w:val="00297C95"/>
    <w:rsid w:val="002A049E"/>
    <w:rsid w:val="002A0E0D"/>
    <w:rsid w:val="002A4A5F"/>
    <w:rsid w:val="002A4DA2"/>
    <w:rsid w:val="002A6C9D"/>
    <w:rsid w:val="002A77F1"/>
    <w:rsid w:val="002A7B5E"/>
    <w:rsid w:val="002B02DB"/>
    <w:rsid w:val="002B1094"/>
    <w:rsid w:val="002B5FE2"/>
    <w:rsid w:val="002B6FB8"/>
    <w:rsid w:val="002B7646"/>
    <w:rsid w:val="002C07FD"/>
    <w:rsid w:val="002C31C8"/>
    <w:rsid w:val="002C477B"/>
    <w:rsid w:val="002C684A"/>
    <w:rsid w:val="002D2FAE"/>
    <w:rsid w:val="002E4C2D"/>
    <w:rsid w:val="002E4F84"/>
    <w:rsid w:val="002F09F7"/>
    <w:rsid w:val="002F1224"/>
    <w:rsid w:val="002F2224"/>
    <w:rsid w:val="002F3988"/>
    <w:rsid w:val="002F7FB3"/>
    <w:rsid w:val="00300301"/>
    <w:rsid w:val="00300BF3"/>
    <w:rsid w:val="003033B7"/>
    <w:rsid w:val="003050F2"/>
    <w:rsid w:val="00307107"/>
    <w:rsid w:val="00312242"/>
    <w:rsid w:val="003132C0"/>
    <w:rsid w:val="0031763C"/>
    <w:rsid w:val="00320593"/>
    <w:rsid w:val="0032204F"/>
    <w:rsid w:val="0032396A"/>
    <w:rsid w:val="00323D46"/>
    <w:rsid w:val="003272E1"/>
    <w:rsid w:val="00330728"/>
    <w:rsid w:val="00330AF0"/>
    <w:rsid w:val="003353AE"/>
    <w:rsid w:val="0033792B"/>
    <w:rsid w:val="003403DD"/>
    <w:rsid w:val="00340819"/>
    <w:rsid w:val="003409BF"/>
    <w:rsid w:val="00340F8D"/>
    <w:rsid w:val="003422A5"/>
    <w:rsid w:val="00345A6D"/>
    <w:rsid w:val="003475BC"/>
    <w:rsid w:val="00351CC4"/>
    <w:rsid w:val="00353187"/>
    <w:rsid w:val="00365B08"/>
    <w:rsid w:val="00366B00"/>
    <w:rsid w:val="00367D46"/>
    <w:rsid w:val="00373AE3"/>
    <w:rsid w:val="00377187"/>
    <w:rsid w:val="00381C83"/>
    <w:rsid w:val="0038473C"/>
    <w:rsid w:val="00384AB7"/>
    <w:rsid w:val="0038530C"/>
    <w:rsid w:val="003A01BF"/>
    <w:rsid w:val="003A3AD2"/>
    <w:rsid w:val="003A53E5"/>
    <w:rsid w:val="003A70D3"/>
    <w:rsid w:val="003A77B0"/>
    <w:rsid w:val="003B1F78"/>
    <w:rsid w:val="003B47E4"/>
    <w:rsid w:val="003B5A25"/>
    <w:rsid w:val="003B7EF5"/>
    <w:rsid w:val="003C2860"/>
    <w:rsid w:val="003D575D"/>
    <w:rsid w:val="003E1C3E"/>
    <w:rsid w:val="003E4870"/>
    <w:rsid w:val="003E5ACC"/>
    <w:rsid w:val="003E7FA4"/>
    <w:rsid w:val="003F02F5"/>
    <w:rsid w:val="003F0538"/>
    <w:rsid w:val="003F37CA"/>
    <w:rsid w:val="004025A4"/>
    <w:rsid w:val="004027EE"/>
    <w:rsid w:val="00406640"/>
    <w:rsid w:val="00411109"/>
    <w:rsid w:val="00414166"/>
    <w:rsid w:val="004162B8"/>
    <w:rsid w:val="00420755"/>
    <w:rsid w:val="0043059A"/>
    <w:rsid w:val="00430DF5"/>
    <w:rsid w:val="00432E28"/>
    <w:rsid w:val="0043469C"/>
    <w:rsid w:val="00434A72"/>
    <w:rsid w:val="00434AD4"/>
    <w:rsid w:val="00440E7C"/>
    <w:rsid w:val="004472AB"/>
    <w:rsid w:val="00454B80"/>
    <w:rsid w:val="004600F0"/>
    <w:rsid w:val="00460277"/>
    <w:rsid w:val="004645AB"/>
    <w:rsid w:val="00472197"/>
    <w:rsid w:val="00473C58"/>
    <w:rsid w:val="00481E38"/>
    <w:rsid w:val="00483814"/>
    <w:rsid w:val="00484044"/>
    <w:rsid w:val="00486295"/>
    <w:rsid w:val="00486A55"/>
    <w:rsid w:val="00487D2E"/>
    <w:rsid w:val="00492D38"/>
    <w:rsid w:val="004A0547"/>
    <w:rsid w:val="004A1CE7"/>
    <w:rsid w:val="004A30EA"/>
    <w:rsid w:val="004A6057"/>
    <w:rsid w:val="004A74DA"/>
    <w:rsid w:val="004B4F9A"/>
    <w:rsid w:val="004C375D"/>
    <w:rsid w:val="004C5C2F"/>
    <w:rsid w:val="004C72AA"/>
    <w:rsid w:val="004C7997"/>
    <w:rsid w:val="004D1923"/>
    <w:rsid w:val="004D410E"/>
    <w:rsid w:val="004D4496"/>
    <w:rsid w:val="004D77E8"/>
    <w:rsid w:val="004E3F0E"/>
    <w:rsid w:val="004E5E04"/>
    <w:rsid w:val="004E720A"/>
    <w:rsid w:val="004E797E"/>
    <w:rsid w:val="004F1086"/>
    <w:rsid w:val="004F1698"/>
    <w:rsid w:val="004F2F7A"/>
    <w:rsid w:val="004F4C2B"/>
    <w:rsid w:val="004F545A"/>
    <w:rsid w:val="00500C0E"/>
    <w:rsid w:val="00500D67"/>
    <w:rsid w:val="00502548"/>
    <w:rsid w:val="00517785"/>
    <w:rsid w:val="005224F1"/>
    <w:rsid w:val="005235C6"/>
    <w:rsid w:val="0052401F"/>
    <w:rsid w:val="0052579B"/>
    <w:rsid w:val="00526207"/>
    <w:rsid w:val="005317B1"/>
    <w:rsid w:val="00532233"/>
    <w:rsid w:val="0053232C"/>
    <w:rsid w:val="00541A60"/>
    <w:rsid w:val="00550976"/>
    <w:rsid w:val="00552379"/>
    <w:rsid w:val="00553200"/>
    <w:rsid w:val="00555487"/>
    <w:rsid w:val="00556907"/>
    <w:rsid w:val="005615A3"/>
    <w:rsid w:val="00562A14"/>
    <w:rsid w:val="00565002"/>
    <w:rsid w:val="00567022"/>
    <w:rsid w:val="0056796B"/>
    <w:rsid w:val="005702D7"/>
    <w:rsid w:val="0057229D"/>
    <w:rsid w:val="005742F7"/>
    <w:rsid w:val="005743E0"/>
    <w:rsid w:val="00574718"/>
    <w:rsid w:val="00574A1D"/>
    <w:rsid w:val="00580EA3"/>
    <w:rsid w:val="00586639"/>
    <w:rsid w:val="00587BC7"/>
    <w:rsid w:val="00590AF9"/>
    <w:rsid w:val="0059128A"/>
    <w:rsid w:val="005941E7"/>
    <w:rsid w:val="005A0E8F"/>
    <w:rsid w:val="005A5CAD"/>
    <w:rsid w:val="005A7E08"/>
    <w:rsid w:val="005B71E3"/>
    <w:rsid w:val="005C0E0D"/>
    <w:rsid w:val="005C1845"/>
    <w:rsid w:val="005D1A06"/>
    <w:rsid w:val="005D2CCB"/>
    <w:rsid w:val="005D40DA"/>
    <w:rsid w:val="005D4C05"/>
    <w:rsid w:val="005D6CE0"/>
    <w:rsid w:val="005E1220"/>
    <w:rsid w:val="005E29F0"/>
    <w:rsid w:val="005E3943"/>
    <w:rsid w:val="005E3F71"/>
    <w:rsid w:val="005E6A22"/>
    <w:rsid w:val="005E7CAA"/>
    <w:rsid w:val="005F2EF1"/>
    <w:rsid w:val="005F5186"/>
    <w:rsid w:val="005F53C6"/>
    <w:rsid w:val="005F7457"/>
    <w:rsid w:val="00603A4F"/>
    <w:rsid w:val="006128A1"/>
    <w:rsid w:val="00615136"/>
    <w:rsid w:val="006260CB"/>
    <w:rsid w:val="00631BB5"/>
    <w:rsid w:val="00636F9F"/>
    <w:rsid w:val="00644B1D"/>
    <w:rsid w:val="006471F5"/>
    <w:rsid w:val="006508F2"/>
    <w:rsid w:val="006509A7"/>
    <w:rsid w:val="00653D41"/>
    <w:rsid w:val="006600B8"/>
    <w:rsid w:val="006651F3"/>
    <w:rsid w:val="00665403"/>
    <w:rsid w:val="00670A57"/>
    <w:rsid w:val="00674D6D"/>
    <w:rsid w:val="00675D21"/>
    <w:rsid w:val="00683FA8"/>
    <w:rsid w:val="00691719"/>
    <w:rsid w:val="00692FC5"/>
    <w:rsid w:val="006973FE"/>
    <w:rsid w:val="006A031F"/>
    <w:rsid w:val="006A1138"/>
    <w:rsid w:val="006A41FF"/>
    <w:rsid w:val="006A4D2E"/>
    <w:rsid w:val="006A573A"/>
    <w:rsid w:val="006B1716"/>
    <w:rsid w:val="006B5B2F"/>
    <w:rsid w:val="006C0443"/>
    <w:rsid w:val="006C260F"/>
    <w:rsid w:val="006D0404"/>
    <w:rsid w:val="006D4581"/>
    <w:rsid w:val="006D4930"/>
    <w:rsid w:val="006D66D2"/>
    <w:rsid w:val="006D678D"/>
    <w:rsid w:val="006D6FF2"/>
    <w:rsid w:val="006D7CB8"/>
    <w:rsid w:val="006E04CF"/>
    <w:rsid w:val="006F66D3"/>
    <w:rsid w:val="007008F4"/>
    <w:rsid w:val="007053E9"/>
    <w:rsid w:val="007057AB"/>
    <w:rsid w:val="0070594A"/>
    <w:rsid w:val="0071443F"/>
    <w:rsid w:val="0071799B"/>
    <w:rsid w:val="007212CE"/>
    <w:rsid w:val="007265D5"/>
    <w:rsid w:val="007317C1"/>
    <w:rsid w:val="00734C12"/>
    <w:rsid w:val="007417EF"/>
    <w:rsid w:val="00742454"/>
    <w:rsid w:val="0074551F"/>
    <w:rsid w:val="00756171"/>
    <w:rsid w:val="00756EA7"/>
    <w:rsid w:val="00757616"/>
    <w:rsid w:val="00761956"/>
    <w:rsid w:val="00763B33"/>
    <w:rsid w:val="00765289"/>
    <w:rsid w:val="00765465"/>
    <w:rsid w:val="0077365A"/>
    <w:rsid w:val="00784A99"/>
    <w:rsid w:val="00787A4F"/>
    <w:rsid w:val="007908B1"/>
    <w:rsid w:val="007947E8"/>
    <w:rsid w:val="00795CC0"/>
    <w:rsid w:val="007A2476"/>
    <w:rsid w:val="007A6680"/>
    <w:rsid w:val="007B1FC1"/>
    <w:rsid w:val="007B202A"/>
    <w:rsid w:val="007B5B7D"/>
    <w:rsid w:val="007B6CCF"/>
    <w:rsid w:val="007B6DDB"/>
    <w:rsid w:val="007C06E9"/>
    <w:rsid w:val="007C0702"/>
    <w:rsid w:val="007C5586"/>
    <w:rsid w:val="007D5942"/>
    <w:rsid w:val="007E2FB4"/>
    <w:rsid w:val="007E6444"/>
    <w:rsid w:val="007E66C8"/>
    <w:rsid w:val="007F2BAB"/>
    <w:rsid w:val="007F56A5"/>
    <w:rsid w:val="00800BCB"/>
    <w:rsid w:val="00802EE3"/>
    <w:rsid w:val="00803E88"/>
    <w:rsid w:val="0081124D"/>
    <w:rsid w:val="00812B8E"/>
    <w:rsid w:val="00825A7C"/>
    <w:rsid w:val="00830D5F"/>
    <w:rsid w:val="00836BB8"/>
    <w:rsid w:val="0084464A"/>
    <w:rsid w:val="00845564"/>
    <w:rsid w:val="00846798"/>
    <w:rsid w:val="008470E0"/>
    <w:rsid w:val="00853388"/>
    <w:rsid w:val="00854A9C"/>
    <w:rsid w:val="008550BD"/>
    <w:rsid w:val="008558A6"/>
    <w:rsid w:val="0086098D"/>
    <w:rsid w:val="008772BE"/>
    <w:rsid w:val="00877C30"/>
    <w:rsid w:val="008828A9"/>
    <w:rsid w:val="008858FF"/>
    <w:rsid w:val="0088753B"/>
    <w:rsid w:val="00891956"/>
    <w:rsid w:val="00892E32"/>
    <w:rsid w:val="008A3456"/>
    <w:rsid w:val="008A35C9"/>
    <w:rsid w:val="008A6E02"/>
    <w:rsid w:val="008B7F39"/>
    <w:rsid w:val="008C0D97"/>
    <w:rsid w:val="008C19BD"/>
    <w:rsid w:val="008C35DC"/>
    <w:rsid w:val="008C3CB4"/>
    <w:rsid w:val="008D0DED"/>
    <w:rsid w:val="008D1C7A"/>
    <w:rsid w:val="008D3D74"/>
    <w:rsid w:val="008D4094"/>
    <w:rsid w:val="008E1444"/>
    <w:rsid w:val="008E3369"/>
    <w:rsid w:val="008E792B"/>
    <w:rsid w:val="008F061F"/>
    <w:rsid w:val="008F3B1E"/>
    <w:rsid w:val="008F4CF1"/>
    <w:rsid w:val="008F70EB"/>
    <w:rsid w:val="008F784A"/>
    <w:rsid w:val="009011B1"/>
    <w:rsid w:val="00902250"/>
    <w:rsid w:val="00906B1F"/>
    <w:rsid w:val="00912B22"/>
    <w:rsid w:val="0091522C"/>
    <w:rsid w:val="009161E1"/>
    <w:rsid w:val="00916FEB"/>
    <w:rsid w:val="009268C7"/>
    <w:rsid w:val="009273C5"/>
    <w:rsid w:val="009344E8"/>
    <w:rsid w:val="00934AA8"/>
    <w:rsid w:val="00936BE6"/>
    <w:rsid w:val="00937D75"/>
    <w:rsid w:val="00941B99"/>
    <w:rsid w:val="009434FF"/>
    <w:rsid w:val="00945F6C"/>
    <w:rsid w:val="00946B4D"/>
    <w:rsid w:val="00952790"/>
    <w:rsid w:val="00954EE4"/>
    <w:rsid w:val="00963A76"/>
    <w:rsid w:val="00964D30"/>
    <w:rsid w:val="00966C3D"/>
    <w:rsid w:val="00967441"/>
    <w:rsid w:val="00967E01"/>
    <w:rsid w:val="00967FB2"/>
    <w:rsid w:val="0098071F"/>
    <w:rsid w:val="00983566"/>
    <w:rsid w:val="00990025"/>
    <w:rsid w:val="00990BE4"/>
    <w:rsid w:val="0099111A"/>
    <w:rsid w:val="0099226B"/>
    <w:rsid w:val="00993278"/>
    <w:rsid w:val="00996BC4"/>
    <w:rsid w:val="00996D14"/>
    <w:rsid w:val="009A4C06"/>
    <w:rsid w:val="009A6304"/>
    <w:rsid w:val="009B23AE"/>
    <w:rsid w:val="009B3CCB"/>
    <w:rsid w:val="009B6444"/>
    <w:rsid w:val="009B72B9"/>
    <w:rsid w:val="009C7E40"/>
    <w:rsid w:val="009E368B"/>
    <w:rsid w:val="009E456A"/>
    <w:rsid w:val="009E5576"/>
    <w:rsid w:val="009F32B9"/>
    <w:rsid w:val="009F39DB"/>
    <w:rsid w:val="009F4B64"/>
    <w:rsid w:val="009F5EA0"/>
    <w:rsid w:val="009F6708"/>
    <w:rsid w:val="00A031E2"/>
    <w:rsid w:val="00A06498"/>
    <w:rsid w:val="00A12469"/>
    <w:rsid w:val="00A16C5D"/>
    <w:rsid w:val="00A170CC"/>
    <w:rsid w:val="00A21619"/>
    <w:rsid w:val="00A2736D"/>
    <w:rsid w:val="00A31596"/>
    <w:rsid w:val="00A341B5"/>
    <w:rsid w:val="00A34F56"/>
    <w:rsid w:val="00A418CF"/>
    <w:rsid w:val="00A41AC4"/>
    <w:rsid w:val="00A41B74"/>
    <w:rsid w:val="00A432FB"/>
    <w:rsid w:val="00A46EED"/>
    <w:rsid w:val="00A5372A"/>
    <w:rsid w:val="00A577D0"/>
    <w:rsid w:val="00A63E6F"/>
    <w:rsid w:val="00A729F1"/>
    <w:rsid w:val="00A73CAD"/>
    <w:rsid w:val="00A7691F"/>
    <w:rsid w:val="00A85D1D"/>
    <w:rsid w:val="00A91847"/>
    <w:rsid w:val="00A92793"/>
    <w:rsid w:val="00A9283D"/>
    <w:rsid w:val="00A92A60"/>
    <w:rsid w:val="00AA2A78"/>
    <w:rsid w:val="00AA62C5"/>
    <w:rsid w:val="00AB1BEE"/>
    <w:rsid w:val="00AB203B"/>
    <w:rsid w:val="00AB50E2"/>
    <w:rsid w:val="00AB6CCF"/>
    <w:rsid w:val="00AD2EEC"/>
    <w:rsid w:val="00AD7B58"/>
    <w:rsid w:val="00AD7FBC"/>
    <w:rsid w:val="00AE174C"/>
    <w:rsid w:val="00AE191E"/>
    <w:rsid w:val="00AE281B"/>
    <w:rsid w:val="00AE61A6"/>
    <w:rsid w:val="00AE6577"/>
    <w:rsid w:val="00AF0B14"/>
    <w:rsid w:val="00AF74A1"/>
    <w:rsid w:val="00AF77A2"/>
    <w:rsid w:val="00AF77F9"/>
    <w:rsid w:val="00B03DF0"/>
    <w:rsid w:val="00B05A88"/>
    <w:rsid w:val="00B06A37"/>
    <w:rsid w:val="00B1138D"/>
    <w:rsid w:val="00B119FB"/>
    <w:rsid w:val="00B12A31"/>
    <w:rsid w:val="00B1397B"/>
    <w:rsid w:val="00B152B1"/>
    <w:rsid w:val="00B17CC7"/>
    <w:rsid w:val="00B22267"/>
    <w:rsid w:val="00B27FC4"/>
    <w:rsid w:val="00B33814"/>
    <w:rsid w:val="00B354BC"/>
    <w:rsid w:val="00B357DD"/>
    <w:rsid w:val="00B37917"/>
    <w:rsid w:val="00B37B77"/>
    <w:rsid w:val="00B52A25"/>
    <w:rsid w:val="00B56A7B"/>
    <w:rsid w:val="00B61936"/>
    <w:rsid w:val="00B7175A"/>
    <w:rsid w:val="00B82C68"/>
    <w:rsid w:val="00B920DC"/>
    <w:rsid w:val="00B949F2"/>
    <w:rsid w:val="00B95983"/>
    <w:rsid w:val="00BA1186"/>
    <w:rsid w:val="00BA1E46"/>
    <w:rsid w:val="00BA7764"/>
    <w:rsid w:val="00BA7E4E"/>
    <w:rsid w:val="00BB32F3"/>
    <w:rsid w:val="00BB44CD"/>
    <w:rsid w:val="00BB78E8"/>
    <w:rsid w:val="00BC0A94"/>
    <w:rsid w:val="00BC637E"/>
    <w:rsid w:val="00BC6CC8"/>
    <w:rsid w:val="00BD0D35"/>
    <w:rsid w:val="00BD7833"/>
    <w:rsid w:val="00BE087B"/>
    <w:rsid w:val="00BE11A9"/>
    <w:rsid w:val="00BE12F7"/>
    <w:rsid w:val="00BE3C2A"/>
    <w:rsid w:val="00BF58C5"/>
    <w:rsid w:val="00C04389"/>
    <w:rsid w:val="00C058C3"/>
    <w:rsid w:val="00C05EDD"/>
    <w:rsid w:val="00C07045"/>
    <w:rsid w:val="00C11AF4"/>
    <w:rsid w:val="00C12505"/>
    <w:rsid w:val="00C12B17"/>
    <w:rsid w:val="00C13AC2"/>
    <w:rsid w:val="00C20FC7"/>
    <w:rsid w:val="00C25E9D"/>
    <w:rsid w:val="00C306D1"/>
    <w:rsid w:val="00C3139A"/>
    <w:rsid w:val="00C31F10"/>
    <w:rsid w:val="00C332E2"/>
    <w:rsid w:val="00C3426A"/>
    <w:rsid w:val="00C40955"/>
    <w:rsid w:val="00C42C79"/>
    <w:rsid w:val="00C42DA0"/>
    <w:rsid w:val="00C44FBE"/>
    <w:rsid w:val="00C56B71"/>
    <w:rsid w:val="00C60233"/>
    <w:rsid w:val="00C67089"/>
    <w:rsid w:val="00C67705"/>
    <w:rsid w:val="00C7248A"/>
    <w:rsid w:val="00C751C2"/>
    <w:rsid w:val="00C76357"/>
    <w:rsid w:val="00C77763"/>
    <w:rsid w:val="00C821B1"/>
    <w:rsid w:val="00C83D29"/>
    <w:rsid w:val="00C8452D"/>
    <w:rsid w:val="00C85BE6"/>
    <w:rsid w:val="00C93C8F"/>
    <w:rsid w:val="00C93ECB"/>
    <w:rsid w:val="00C9566A"/>
    <w:rsid w:val="00C97E98"/>
    <w:rsid w:val="00CA0FBE"/>
    <w:rsid w:val="00CA1284"/>
    <w:rsid w:val="00CA272A"/>
    <w:rsid w:val="00CA37C4"/>
    <w:rsid w:val="00CB5EF9"/>
    <w:rsid w:val="00CB7526"/>
    <w:rsid w:val="00CC1A12"/>
    <w:rsid w:val="00CD087B"/>
    <w:rsid w:val="00CD12B6"/>
    <w:rsid w:val="00CD334E"/>
    <w:rsid w:val="00CE23FD"/>
    <w:rsid w:val="00CE27A7"/>
    <w:rsid w:val="00CE3614"/>
    <w:rsid w:val="00CE47DB"/>
    <w:rsid w:val="00CF5EF3"/>
    <w:rsid w:val="00D057FE"/>
    <w:rsid w:val="00D06026"/>
    <w:rsid w:val="00D06D7B"/>
    <w:rsid w:val="00D1257C"/>
    <w:rsid w:val="00D13D18"/>
    <w:rsid w:val="00D14C7D"/>
    <w:rsid w:val="00D15767"/>
    <w:rsid w:val="00D16D1C"/>
    <w:rsid w:val="00D17DBA"/>
    <w:rsid w:val="00D23CBC"/>
    <w:rsid w:val="00D248EC"/>
    <w:rsid w:val="00D24BC4"/>
    <w:rsid w:val="00D31545"/>
    <w:rsid w:val="00D333DA"/>
    <w:rsid w:val="00D34AB6"/>
    <w:rsid w:val="00D35F83"/>
    <w:rsid w:val="00D425B1"/>
    <w:rsid w:val="00D426B7"/>
    <w:rsid w:val="00D4743A"/>
    <w:rsid w:val="00D47949"/>
    <w:rsid w:val="00D51C4D"/>
    <w:rsid w:val="00D559D4"/>
    <w:rsid w:val="00D57B3B"/>
    <w:rsid w:val="00D6225B"/>
    <w:rsid w:val="00D645F6"/>
    <w:rsid w:val="00D67EAF"/>
    <w:rsid w:val="00D71601"/>
    <w:rsid w:val="00D73A84"/>
    <w:rsid w:val="00D73C74"/>
    <w:rsid w:val="00D74092"/>
    <w:rsid w:val="00D7571D"/>
    <w:rsid w:val="00D7686E"/>
    <w:rsid w:val="00D815A2"/>
    <w:rsid w:val="00D827B9"/>
    <w:rsid w:val="00D84AE2"/>
    <w:rsid w:val="00D92E78"/>
    <w:rsid w:val="00D95A71"/>
    <w:rsid w:val="00DA1467"/>
    <w:rsid w:val="00DA1ACA"/>
    <w:rsid w:val="00DA5F92"/>
    <w:rsid w:val="00DA7A88"/>
    <w:rsid w:val="00DB04B7"/>
    <w:rsid w:val="00DB5F97"/>
    <w:rsid w:val="00DB7A3A"/>
    <w:rsid w:val="00DD3B7C"/>
    <w:rsid w:val="00DE3D51"/>
    <w:rsid w:val="00DE5699"/>
    <w:rsid w:val="00DE63A7"/>
    <w:rsid w:val="00DF034B"/>
    <w:rsid w:val="00DF1764"/>
    <w:rsid w:val="00DF6968"/>
    <w:rsid w:val="00DF754C"/>
    <w:rsid w:val="00E05810"/>
    <w:rsid w:val="00E06396"/>
    <w:rsid w:val="00E103BF"/>
    <w:rsid w:val="00E108CB"/>
    <w:rsid w:val="00E12AE0"/>
    <w:rsid w:val="00E14E06"/>
    <w:rsid w:val="00E15315"/>
    <w:rsid w:val="00E15CA5"/>
    <w:rsid w:val="00E177AD"/>
    <w:rsid w:val="00E200A1"/>
    <w:rsid w:val="00E21163"/>
    <w:rsid w:val="00E2449F"/>
    <w:rsid w:val="00E32180"/>
    <w:rsid w:val="00E346ED"/>
    <w:rsid w:val="00E377BF"/>
    <w:rsid w:val="00E42F37"/>
    <w:rsid w:val="00E47D7E"/>
    <w:rsid w:val="00E557EF"/>
    <w:rsid w:val="00E609EE"/>
    <w:rsid w:val="00E60CA4"/>
    <w:rsid w:val="00E645C8"/>
    <w:rsid w:val="00E64E00"/>
    <w:rsid w:val="00E66D69"/>
    <w:rsid w:val="00E679FF"/>
    <w:rsid w:val="00E700D0"/>
    <w:rsid w:val="00E70328"/>
    <w:rsid w:val="00E776DF"/>
    <w:rsid w:val="00E8044F"/>
    <w:rsid w:val="00E91133"/>
    <w:rsid w:val="00E91810"/>
    <w:rsid w:val="00E93E73"/>
    <w:rsid w:val="00EA2F5D"/>
    <w:rsid w:val="00EA3F32"/>
    <w:rsid w:val="00EA5CB0"/>
    <w:rsid w:val="00EA6412"/>
    <w:rsid w:val="00EA71A5"/>
    <w:rsid w:val="00EB1C47"/>
    <w:rsid w:val="00EB4107"/>
    <w:rsid w:val="00EC0ECD"/>
    <w:rsid w:val="00EC1268"/>
    <w:rsid w:val="00EC28AF"/>
    <w:rsid w:val="00EC3B2C"/>
    <w:rsid w:val="00EC3FD8"/>
    <w:rsid w:val="00EC4698"/>
    <w:rsid w:val="00EC7D2E"/>
    <w:rsid w:val="00ED4DFE"/>
    <w:rsid w:val="00EF0675"/>
    <w:rsid w:val="00EF0A45"/>
    <w:rsid w:val="00EF414C"/>
    <w:rsid w:val="00EF437B"/>
    <w:rsid w:val="00EF789A"/>
    <w:rsid w:val="00F0000C"/>
    <w:rsid w:val="00F020BB"/>
    <w:rsid w:val="00F02BB6"/>
    <w:rsid w:val="00F04330"/>
    <w:rsid w:val="00F05012"/>
    <w:rsid w:val="00F12BB1"/>
    <w:rsid w:val="00F14DAF"/>
    <w:rsid w:val="00F14F7A"/>
    <w:rsid w:val="00F2053B"/>
    <w:rsid w:val="00F24DD4"/>
    <w:rsid w:val="00F33BA1"/>
    <w:rsid w:val="00F34DE7"/>
    <w:rsid w:val="00F36725"/>
    <w:rsid w:val="00F4444D"/>
    <w:rsid w:val="00F516B3"/>
    <w:rsid w:val="00F51EAF"/>
    <w:rsid w:val="00F5460D"/>
    <w:rsid w:val="00F56C10"/>
    <w:rsid w:val="00F60D6A"/>
    <w:rsid w:val="00F652BA"/>
    <w:rsid w:val="00F7468C"/>
    <w:rsid w:val="00F8282B"/>
    <w:rsid w:val="00F82EC9"/>
    <w:rsid w:val="00F866D0"/>
    <w:rsid w:val="00F94B34"/>
    <w:rsid w:val="00F96744"/>
    <w:rsid w:val="00F96AD7"/>
    <w:rsid w:val="00FA28F8"/>
    <w:rsid w:val="00FA3AFB"/>
    <w:rsid w:val="00FA681B"/>
    <w:rsid w:val="00FB1908"/>
    <w:rsid w:val="00FB5736"/>
    <w:rsid w:val="00FB5FD5"/>
    <w:rsid w:val="00FC13C6"/>
    <w:rsid w:val="00FC28E7"/>
    <w:rsid w:val="00FC3648"/>
    <w:rsid w:val="00FC510F"/>
    <w:rsid w:val="00FE3A59"/>
    <w:rsid w:val="00FF03E4"/>
    <w:rsid w:val="00FF0F8E"/>
    <w:rsid w:val="00FF146D"/>
    <w:rsid w:val="00FF1E5B"/>
    <w:rsid w:val="103108BE"/>
    <w:rsid w:val="1C1945A6"/>
    <w:rsid w:val="1D79051C"/>
    <w:rsid w:val="3C39515C"/>
    <w:rsid w:val="559E4AA7"/>
    <w:rsid w:val="68F02638"/>
    <w:rsid w:val="6A636C96"/>
    <w:rsid w:val="73A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C5FBD5"/>
  <w15:docId w15:val="{1CF31480-E955-4773-B5EB-D0A1C0A5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BodyText2">
    <w:name w:val="Body Text 2"/>
    <w:basedOn w:val="Normal"/>
    <w:link w:val="BodyText2Char"/>
    <w:autoRedefine/>
    <w:qFormat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styleId="CommentReference">
    <w:name w:val="annotation reference"/>
    <w:semiHidden/>
    <w:qFormat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paragraph" w:styleId="CommentSubject">
    <w:name w:val="annotation subject"/>
    <w:basedOn w:val="CommentText"/>
    <w:next w:val="CommentText"/>
    <w:link w:val="CommentSubjectChar"/>
    <w:autoRedefine/>
    <w:semiHidden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FootnoteReference">
    <w:name w:val="footnote reference"/>
    <w:basedOn w:val="DefaultParagraphFont"/>
    <w:autoRedefine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pPr>
      <w:spacing w:after="0" w:line="240" w:lineRule="auto"/>
    </w:pPr>
    <w:rPr>
      <w:sz w:val="20"/>
      <w:szCs w:val="25"/>
    </w:rPr>
  </w:style>
  <w:style w:type="paragraph" w:styleId="Header">
    <w:name w:val="header"/>
    <w:basedOn w:val="Normal"/>
    <w:link w:val="HeaderChar"/>
    <w:autoRedefine/>
    <w:uiPriority w:val="99"/>
    <w:qFormat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TMLPreformatted">
    <w:name w:val="HTML Preformatted"/>
    <w:basedOn w:val="Normal"/>
    <w:link w:val="HTMLPreformattedChar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styleId="PageNumber">
    <w:name w:val="page number"/>
    <w:autoRedefine/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ublication-date">
    <w:name w:val="publication-date"/>
    <w:autoRedefine/>
    <w:qFormat/>
    <w:rPr>
      <w:lang w:val="en-US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Angsana New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semiHidden/>
    <w:qFormat/>
    <w:rPr>
      <w:sz w:val="20"/>
      <w:szCs w:val="25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Angsana New"/>
      <w:sz w:val="24"/>
    </w:rPr>
  </w:style>
  <w:style w:type="character" w:customStyle="1" w:styleId="1">
    <w:name w:val="ข้อความตัวยึด1"/>
    <w:autoRedefine/>
    <w:uiPriority w:val="99"/>
    <w:semiHidden/>
    <w:qFormat/>
    <w:rPr>
      <w:color w:val="808080"/>
    </w:rPr>
  </w:style>
  <w:style w:type="character" w:customStyle="1" w:styleId="CommentTextChar">
    <w:name w:val="Comment Text Char"/>
    <w:basedOn w:val="DefaultParagraphFont"/>
    <w:link w:val="CommentText"/>
    <w:autoRedefine/>
    <w:semiHidden/>
    <w:qFormat/>
    <w:rPr>
      <w:rFonts w:ascii="Times New Roman" w:eastAsia="Times New Roman" w:hAnsi="Times New Roman" w:cs="Angsana New"/>
      <w:sz w:val="20"/>
      <w:szCs w:val="23"/>
    </w:rPr>
  </w:style>
  <w:style w:type="character" w:customStyle="1" w:styleId="CommentSubjectChar">
    <w:name w:val="Comment Subject Char"/>
    <w:basedOn w:val="CommentTextChar"/>
    <w:link w:val="CommentSubject"/>
    <w:autoRedefine/>
    <w:semiHidden/>
    <w:qFormat/>
    <w:rPr>
      <w:rFonts w:ascii="Times New Roman" w:eastAsia="Times New Roman" w:hAnsi="Times New Roman" w:cs="Angsana New"/>
      <w:b/>
      <w:bCs/>
      <w:sz w:val="20"/>
      <w:szCs w:val="23"/>
    </w:rPr>
  </w:style>
  <w:style w:type="character" w:styleId="PlaceholderText">
    <w:name w:val="Placeholder Text"/>
    <w:basedOn w:val="DefaultParagraphFont"/>
    <w:autoRedefine/>
    <w:uiPriority w:val="99"/>
    <w:semiHidden/>
    <w:qFormat/>
    <w:rPr>
      <w:color w:val="808080"/>
    </w:rPr>
  </w:style>
  <w:style w:type="character" w:customStyle="1" w:styleId="nlmstring-name">
    <w:name w:val="nlm_string-name"/>
    <w:basedOn w:val="DefaultParagraphFont"/>
    <w:autoRedefine/>
  </w:style>
  <w:style w:type="character" w:customStyle="1" w:styleId="apple-converted-space">
    <w:name w:val="apple-converted-space"/>
    <w:basedOn w:val="DefaultParagraphFont"/>
    <w:autoRedefine/>
    <w:qFormat/>
  </w:style>
  <w:style w:type="character" w:customStyle="1" w:styleId="nlmyear">
    <w:name w:val="nlm_year"/>
    <w:basedOn w:val="DefaultParagraphFont"/>
  </w:style>
  <w:style w:type="character" w:customStyle="1" w:styleId="nlmedition">
    <w:name w:val="nlm_edition"/>
    <w:basedOn w:val="DefaultParagraphFont"/>
  </w:style>
  <w:style w:type="character" w:customStyle="1" w:styleId="nlmpublisher-name">
    <w:name w:val="nlm_publisher-name"/>
    <w:basedOn w:val="DefaultParagraphFont"/>
    <w:autoRedefine/>
    <w:qFormat/>
  </w:style>
  <w:style w:type="character" w:customStyle="1" w:styleId="nlmpublisher-loc">
    <w:name w:val="nlm_publisher-loc"/>
    <w:basedOn w:val="DefaultParagraphFont"/>
    <w:autoRedefine/>
    <w:qFormat/>
  </w:style>
  <w:style w:type="paragraph" w:styleId="NoSpacing">
    <w:name w:val="No Spacing"/>
    <w:autoRedefine/>
    <w:uiPriority w:val="1"/>
    <w:qFormat/>
    <w:rPr>
      <w:sz w:val="22"/>
      <w:szCs w:val="22"/>
      <w:lang w:bidi="ar-SA"/>
    </w:rPr>
  </w:style>
  <w:style w:type="paragraph" w:customStyle="1" w:styleId="EndNoteBibliography">
    <w:name w:val="EndNote Bibliography"/>
    <w:basedOn w:val="Normal"/>
    <w:link w:val="EndNoteBibliographyChar"/>
    <w:pPr>
      <w:spacing w:after="200" w:line="240" w:lineRule="auto"/>
    </w:pPr>
    <w:rPr>
      <w:rFonts w:ascii="Calibri" w:hAnsi="Calibri" w:cs="Calibri"/>
      <w:szCs w:val="22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hAnsi="Calibri" w:cs="Calibri"/>
      <w:szCs w:val="22"/>
      <w:lang w:bidi="ar-SA"/>
    </w:rPr>
  </w:style>
  <w:style w:type="character" w:customStyle="1" w:styleId="10">
    <w:name w:val="การอ้างถึงที่ไม่ได้แก้ไข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autoRedefine/>
  </w:style>
  <w:style w:type="character" w:customStyle="1" w:styleId="contribdegrees">
    <w:name w:val="contribdegrees"/>
    <w:basedOn w:val="DefaultParagraphFont"/>
    <w:autoRedefine/>
  </w:style>
  <w:style w:type="character" w:customStyle="1" w:styleId="text">
    <w:name w:val="text"/>
    <w:basedOn w:val="DefaultParagraphFont"/>
    <w:autoRedefine/>
    <w:qFormat/>
  </w:style>
  <w:style w:type="character" w:customStyle="1" w:styleId="nlmarticle-title">
    <w:name w:val="nlm_article-title"/>
    <w:basedOn w:val="DefaultParagraphFont"/>
    <w:autoRedefine/>
    <w:qFormat/>
  </w:style>
  <w:style w:type="paragraph" w:customStyle="1" w:styleId="Style1">
    <w:name w:val="Style1"/>
    <w:basedOn w:val="Normal"/>
    <w:qFormat/>
    <w:pPr>
      <w:tabs>
        <w:tab w:val="left" w:pos="1080"/>
        <w:tab w:val="left" w:pos="1440"/>
      </w:tabs>
      <w:spacing w:after="0" w:line="480" w:lineRule="exact"/>
      <w:jc w:val="thaiDistribute"/>
    </w:pPr>
    <w:rPr>
      <w:rFonts w:ascii="Cordia New" w:eastAsia="Cordia New" w:hAnsi="Cordia New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Pr>
      <w:rFonts w:ascii="Cordia New" w:eastAsia="Cordia New" w:hAnsi="Cordia New" w:cs="Cordi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reflink-block">
    <w:name w:val="reflink-block"/>
    <w:basedOn w:val="DefaultParagraphFont"/>
  </w:style>
  <w:style w:type="character" w:customStyle="1" w:styleId="hlfld-contribauthor">
    <w:name w:val="hlfld-contribauthor"/>
    <w:basedOn w:val="DefaultParagraphFont"/>
    <w:autoRedefine/>
  </w:style>
  <w:style w:type="character" w:customStyle="1" w:styleId="nlmgiven-names">
    <w:name w:val="nlm_given-names"/>
    <w:basedOn w:val="DefaultParagraphFont"/>
    <w:autoRedefine/>
    <w:qFormat/>
  </w:style>
  <w:style w:type="character" w:customStyle="1" w:styleId="nlmfpage">
    <w:name w:val="nlm_fpage"/>
    <w:basedOn w:val="DefaultParagraphFont"/>
    <w:autoRedefine/>
  </w:style>
  <w:style w:type="character" w:customStyle="1" w:styleId="nlmlpage">
    <w:name w:val="nlm_lpage"/>
    <w:basedOn w:val="DefaultParagraphFont"/>
    <w:autoRedefine/>
    <w:qFormat/>
  </w:style>
  <w:style w:type="character" w:customStyle="1" w:styleId="nlmpub-id">
    <w:name w:val="nlm_pub-id"/>
    <w:basedOn w:val="DefaultParagraphFont"/>
  </w:style>
  <w:style w:type="character" w:customStyle="1" w:styleId="u-visually-hidden">
    <w:name w:val="u-visually-hidden"/>
    <w:basedOn w:val="DefaultParagraphFont"/>
    <w:autoRedefine/>
    <w:qFormat/>
  </w:style>
  <w:style w:type="character" w:customStyle="1" w:styleId="orcid-icon">
    <w:name w:val="orcid-icon"/>
    <w:basedOn w:val="DefaultParagraphFont"/>
    <w:autoRedefine/>
    <w:qFormat/>
  </w:style>
  <w:style w:type="character" w:customStyle="1" w:styleId="author-ref">
    <w:name w:val="author-ref"/>
    <w:basedOn w:val="DefaultParagraphFont"/>
    <w:autoRedefine/>
  </w:style>
  <w:style w:type="paragraph" w:customStyle="1" w:styleId="msolistparagraph0">
    <w:name w:val="msolistparagraph"/>
    <w:basedOn w:val="Normal"/>
    <w:autoRedefine/>
    <w:qFormat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Angsana New"/>
      <w:szCs w:val="22"/>
    </w:rPr>
  </w:style>
  <w:style w:type="character" w:customStyle="1" w:styleId="15">
    <w:name w:val="15"/>
    <w:basedOn w:val="DefaultParagraphFont"/>
    <w:autoRedefine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profile/Manjurul_Reza" TargetMode="External"/><Relationship Id="rId18" Type="http://schemas.openxmlformats.org/officeDocument/2006/relationships/hyperlink" Target="https://www.sciencedirect.com/science/article/pii/S2314721017300105" TargetMode="External"/><Relationship Id="rId26" Type="http://schemas.openxmlformats.org/officeDocument/2006/relationships/oleObject" Target="embeddings/oleObject1.bin"/><Relationship Id="rId39" Type="http://schemas.openxmlformats.org/officeDocument/2006/relationships/hyperlink" Target="https://www.researchgate.net/profile/Luminita_Pistol" TargetMode="External"/><Relationship Id="rId21" Type="http://schemas.openxmlformats.org/officeDocument/2006/relationships/hyperlink" Target="https://www.sciencedirect.com/science/article/pii/S2314721017300105" TargetMode="External"/><Relationship Id="rId34" Type="http://schemas.openxmlformats.org/officeDocument/2006/relationships/hyperlink" Target="https://www.sciencedirect.com/science/article/pii/S2314721017300105" TargetMode="External"/><Relationship Id="rId42" Type="http://schemas.openxmlformats.org/officeDocument/2006/relationships/hyperlink" Target="https://www.forbes.com/sites/matzucker/" TargetMode="Externa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bes.com/sites/matzucker/" TargetMode="External"/><Relationship Id="rId20" Type="http://schemas.openxmlformats.org/officeDocument/2006/relationships/hyperlink" Target="https://www.sciencedirect.com/science/article/pii/S2314721017300105" TargetMode="External"/><Relationship Id="rId29" Type="http://schemas.openxmlformats.org/officeDocument/2006/relationships/hyperlink" Target="https://www.tandfonline.com/author/Xia%2C+Hui" TargetMode="External"/><Relationship Id="rId41" Type="http://schemas.openxmlformats.org/officeDocument/2006/relationships/hyperlink" Target="https://www.researchgate.net/profile/Manjurul_Rez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com/sites/themixingbowl/people/britarosenheim/" TargetMode="External"/><Relationship Id="rId24" Type="http://schemas.openxmlformats.org/officeDocument/2006/relationships/hyperlink" Target="https://www.researchgate.net/profile/Manjurul_Reza" TargetMode="External"/><Relationship Id="rId32" Type="http://schemas.openxmlformats.org/officeDocument/2006/relationships/hyperlink" Target="https://www.tandfonline.com/author/Pan%2C+da" TargetMode="External"/><Relationship Id="rId37" Type="http://schemas.openxmlformats.org/officeDocument/2006/relationships/hyperlink" Target="https://www.verywellmind.com/kendra-cherry-2794702" TargetMode="External"/><Relationship Id="rId40" Type="http://schemas.openxmlformats.org/officeDocument/2006/relationships/hyperlink" Target="https://www.researchgate.net/profile/Rocsana_Bucea-Manea-Toni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verywellmind.com/kendra-cherry-2794702" TargetMode="External"/><Relationship Id="rId23" Type="http://schemas.openxmlformats.org/officeDocument/2006/relationships/hyperlink" Target="https://www.researchgate.net/profile/Rocsana_Bucea-Manea-Tonis" TargetMode="External"/><Relationship Id="rId28" Type="http://schemas.openxmlformats.org/officeDocument/2006/relationships/hyperlink" Target="https://www.tandfonline.com/author/Shi%2C+Xiangling" TargetMode="External"/><Relationship Id="rId36" Type="http://schemas.openxmlformats.org/officeDocument/2006/relationships/hyperlink" Target="https://www.sciencedirect.com/science/journal/23147210" TargetMode="External"/><Relationship Id="rId10" Type="http://schemas.openxmlformats.org/officeDocument/2006/relationships/hyperlink" Target="https://www.verywellmind.com/kendra-cherry-2794702" TargetMode="External"/><Relationship Id="rId19" Type="http://schemas.openxmlformats.org/officeDocument/2006/relationships/hyperlink" Target="https://www.sciencedirect.com/science/article/pii/S2314721017300105" TargetMode="External"/><Relationship Id="rId31" Type="http://schemas.openxmlformats.org/officeDocument/2006/relationships/hyperlink" Target="https://www.tandfonline.com/author/Liu%2C+Hechun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sanook.com/women/51845/" TargetMode="External"/><Relationship Id="rId14" Type="http://schemas.openxmlformats.org/officeDocument/2006/relationships/hyperlink" Target="https://www.sanook.com/women/51845/" TargetMode="External"/><Relationship Id="rId22" Type="http://schemas.openxmlformats.org/officeDocument/2006/relationships/hyperlink" Target="https://www.researchgate.net/profile/Luminita_Pistol" TargetMode="External"/><Relationship Id="rId27" Type="http://schemas.openxmlformats.org/officeDocument/2006/relationships/hyperlink" Target="https://www.tandfonline.com/author/Yang%2C+Chao" TargetMode="External"/><Relationship Id="rId30" Type="http://schemas.openxmlformats.org/officeDocument/2006/relationships/hyperlink" Target="https://www.tandfonline.com/author/Yang%2C+Xian" TargetMode="External"/><Relationship Id="rId35" Type="http://schemas.openxmlformats.org/officeDocument/2006/relationships/hyperlink" Target="https://www.sciencedirect.com/science/article/pii/S2314721017300105" TargetMode="External"/><Relationship Id="rId43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www.tandfonline.com/author/Yang%2C+Chao" TargetMode="External"/><Relationship Id="rId17" Type="http://schemas.openxmlformats.org/officeDocument/2006/relationships/hyperlink" Target="https://www.forbes.com/sites/themixingbowl/people/britarosenheim/" TargetMode="External"/><Relationship Id="rId25" Type="http://schemas.openxmlformats.org/officeDocument/2006/relationships/image" Target="media/image1.wmf"/><Relationship Id="rId33" Type="http://schemas.openxmlformats.org/officeDocument/2006/relationships/hyperlink" Target="https://www.sciencedirect.com/science/article/pii/S2314721017300105" TargetMode="External"/><Relationship Id="rId38" Type="http://schemas.openxmlformats.org/officeDocument/2006/relationships/hyperlink" Target="https://www.verywellmind.com/th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E61B0-E1CD-422E-BB11-4784CAD8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FMS</cp:lastModifiedBy>
  <cp:revision>4</cp:revision>
  <cp:lastPrinted>2023-05-02T12:30:00Z</cp:lastPrinted>
  <dcterms:created xsi:type="dcterms:W3CDTF">2024-05-21T07:28:00Z</dcterms:created>
  <dcterms:modified xsi:type="dcterms:W3CDTF">2024-05-21T07:35:00Z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7DFD092F072F4D4488760BAA4FF0950E_12</vt:lpwstr>
  </property>
</Properties>
</file>