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D165E" w14:textId="71028DA2" w:rsidR="001867A6" w:rsidRDefault="00D516A2" w:rsidP="00D516A2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      </w:t>
      </w:r>
      <w:r w:rsidR="001867A6" w:rsidRPr="001867A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การพัฒนาผลสัมฤทธิ์ทางการเรียนและการคิดอย่างมีวิจารณญาณ รายวิชาชีววิทยา 1  </w:t>
      </w:r>
      <w:r w:rsidR="001867A6" w:rsidRPr="001867A6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1867A6" w:rsidRPr="001867A6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  <w:t xml:space="preserve">เรื่อง เคมีที่เป็นพื้นฐานของสิ่งมีชีวิต สำหรับนักเรียนชั้นมัธยมศึกษาปีที่ 4 </w:t>
      </w:r>
      <w:r w:rsidR="00EB2EE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                       </w:t>
      </w:r>
      <w:r w:rsidR="001867A6" w:rsidRPr="001867A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ด้วยการจัดการเรียนรู้โดยใช้บริบทเป็นฐาน</w:t>
      </w:r>
    </w:p>
    <w:p w14:paraId="0BC826CE" w14:textId="77777777" w:rsidR="0089384D" w:rsidRDefault="0089384D" w:rsidP="0089384D">
      <w:pPr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C5CBEEF" w14:textId="1C412F81" w:rsidR="001867A6" w:rsidRPr="009C7BFF" w:rsidRDefault="009C7BFF" w:rsidP="003F3F0F">
      <w:pPr>
        <w:spacing w:after="100" w:afterAutospacing="1" w:line="240" w:lineRule="auto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C7B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ปวีณา แดงนาวา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  <w:t>1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สาลินี ขจรพิสิฐศักดิ์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  <w:t>2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27605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เชษฐ์ </w:t>
      </w:r>
      <w:proofErr w:type="spellStart"/>
      <w:r w:rsidRPr="009C7B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ศิ</w:t>
      </w:r>
      <w:proofErr w:type="spellEnd"/>
      <w:r w:rsidRPr="009C7B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ริสวัสดิ์</w:t>
      </w:r>
      <w:r w:rsidRPr="009C7BFF"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  <w:t>3</w:t>
      </w:r>
    </w:p>
    <w:p w14:paraId="0D39E725" w14:textId="404B27AD" w:rsidR="00276058" w:rsidRDefault="003F3F0F" w:rsidP="003F3F0F">
      <w:pPr>
        <w:spacing w:after="100" w:afterAutospacing="1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3F3F0F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1</w:t>
      </w:r>
      <w:r w:rsidRPr="003F3F0F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นิสิตระดับปริญญาโท สาขาชีววิทยา</w:t>
      </w:r>
      <w:r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ศึกษา</w:t>
      </w:r>
      <w:r w:rsidRPr="003F3F0F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 คณะวิทยาศาสตร์ มหาวิทยาลัยบูรพา</w:t>
      </w:r>
      <w:r>
        <w:rPr>
          <w:rFonts w:ascii="TH SarabunPSK" w:eastAsia="Cordia New" w:hAnsi="TH SarabunPSK" w:cs="TH SarabunPSK"/>
          <w:b/>
          <w:bCs/>
          <w:sz w:val="24"/>
          <w:szCs w:val="24"/>
        </w:rPr>
        <w:t>,</w:t>
      </w:r>
    </w:p>
    <w:p w14:paraId="0AA41133" w14:textId="4A8ED98A" w:rsidR="003F3F0F" w:rsidRDefault="003F3F0F" w:rsidP="003F3F0F">
      <w:pPr>
        <w:spacing w:after="100" w:afterAutospacing="1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3F3F0F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2</w:t>
      </w:r>
      <w:r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อาจารย์ประจำภาควิชาชีววิทยา </w:t>
      </w:r>
      <w:r w:rsidRPr="003F3F0F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คณะวิทยาศาสตร์ มหาวิทยาลัยบูรพา</w:t>
      </w:r>
      <w:r>
        <w:rPr>
          <w:rFonts w:ascii="TH SarabunPSK" w:eastAsia="Cordia New" w:hAnsi="TH SarabunPSK" w:cs="TH SarabunPSK"/>
          <w:b/>
          <w:bCs/>
          <w:sz w:val="24"/>
          <w:szCs w:val="24"/>
        </w:rPr>
        <w:t>,</w:t>
      </w:r>
    </w:p>
    <w:p w14:paraId="5A14D39E" w14:textId="5332D539" w:rsidR="003F3F0F" w:rsidRPr="003F3F0F" w:rsidRDefault="003F3F0F" w:rsidP="003F3F0F">
      <w:pPr>
        <w:spacing w:after="100" w:afterAutospacing="1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24"/>
          <w:szCs w:val="24"/>
          <w:cs/>
        </w:rPr>
      </w:pPr>
      <w:r w:rsidRPr="003F3F0F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3</w:t>
      </w:r>
      <w:r w:rsidRPr="003F3F0F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อาจารย์ประจำภาควิชาการจัดการเรียนรู้</w:t>
      </w:r>
      <w:r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 </w:t>
      </w:r>
      <w:r w:rsidRPr="003F3F0F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คณะ</w:t>
      </w:r>
      <w:r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ศึกษาศาสตร์</w:t>
      </w:r>
      <w:r w:rsidRPr="003F3F0F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 มหาวิทยาลัยบูรพา</w:t>
      </w:r>
    </w:p>
    <w:p w14:paraId="272653D7" w14:textId="4F5A3E91" w:rsidR="00276058" w:rsidRPr="009461A5" w:rsidRDefault="00276058" w:rsidP="0089384D">
      <w:pPr>
        <w:spacing w:after="12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E-mail: paweena@st.ac.th, 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E-mail: salineek@buu.ac.th, 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3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</w:rPr>
        <w:t>E-mail: chade_m@hotmail.com</w:t>
      </w:r>
    </w:p>
    <w:p w14:paraId="1BF6A152" w14:textId="77777777" w:rsidR="00276058" w:rsidRPr="00276058" w:rsidRDefault="00276058" w:rsidP="00276058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060D0BEB" w14:textId="695DD668" w:rsidR="005E7641" w:rsidRDefault="005E7641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  <w:r>
        <w:rPr>
          <w:rFonts w:ascii="TH SarabunPSK" w:eastAsia="Cordia New" w:hAnsi="TH SarabunPSK" w:cs="TH SarabunPSK" w:hint="cs"/>
          <w:b/>
          <w:bCs/>
          <w:sz w:val="28"/>
          <w:cs/>
        </w:rPr>
        <w:t>บทคัดย่อ</w:t>
      </w:r>
    </w:p>
    <w:p w14:paraId="34ADD07D" w14:textId="4A09BCA6" w:rsidR="00CB6498" w:rsidRPr="005835C4" w:rsidRDefault="00CB6498" w:rsidP="00CB6498">
      <w:pPr>
        <w:ind w:firstLine="720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5835C4">
        <w:rPr>
          <w:rFonts w:ascii="TH SarabunPSK" w:eastAsia="Cordia New" w:hAnsi="TH SarabunPSK" w:cs="TH SarabunPSK" w:hint="cs"/>
          <w:sz w:val="28"/>
          <w:cs/>
        </w:rPr>
        <w:t>การวิจัยครั้งนี้มีวัตถุเพื่อ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เปรียบเทียบผลสัมฤทธิ์ทางการเรียน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และ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การคิดอย่างมีวิจารณญาณวิชาชีววิทยา 1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กลุ่มตัวอย่างได้แก่ 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นักเรียนชั้นมัธยมศึกษาปีที่ 4 โรงเรียนสุราษฎร์ธานี จำนวน</w:t>
      </w:r>
      <w:r w:rsidR="00BA5415"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2 ห้องเรียน </w:t>
      </w:r>
      <w:r w:rsidR="00221395"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แบ่งเป็นกลุ่มทดลอง 1 ห้องเรียน</w:t>
      </w:r>
      <w:r w:rsidR="00557108"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="00557108"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จำนวน 40 คน</w:t>
      </w:r>
      <w:r w:rsidR="00221395"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และกลุ่มควบคุม 1 ห้องเรียน </w:t>
      </w:r>
      <w:r w:rsidR="00557108"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จำนวน 38 คน </w:t>
      </w:r>
      <w:r w:rsidR="007108C8"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ได้มาโดยการสุ่มห้องเรียนด้วยวิธีการสุ่มแบบกลุ่ม (</w:t>
      </w:r>
      <w:r w:rsidR="007108C8"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Cluster Random Sampling) 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เก็บรวบรวมข้อมูลโดยใช้ 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แผนการจัดการเรียนรู้โดยแผนการจัดการเรียนรู้โดยใช้บริบทเป็นฐาน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แบบทดสอบวัดผลสัมฤทธิ์ทางการเรียน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และ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แบบทดสอบวัดการคิดอย่างมีวิจารณญาณ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F23664"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สถิติที่ใช้ในการวิเคราะห์ข้อมูล ได้แก่ ค่าเฉลี่ย ส่วนเบี่ยงเบนมาตรฐาน และค่าสถิติทดสอบสมมติฐาน (</w:t>
      </w:r>
      <w:r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>t-test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) </w:t>
      </w:r>
      <w:r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="00ED2B4D"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แบบ </w:t>
      </w:r>
      <w:r w:rsidR="00ED2B4D" w:rsidRPr="005835C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Independent group </w:t>
      </w:r>
      <w:r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ผลการวิจัยพบว่า 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นักเรียนชั้นมัธยมศึกษาปีที่ 4 มีผลสัมฤทธิ์ทางการเรียน</w:t>
      </w:r>
      <w:r w:rsidR="0086756A"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และ</w:t>
      </w:r>
      <w:r w:rsidR="0086756A"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การคิดอย่างมีวิจารณญาณ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วิชาชีววิทยา 1 เรื่อง เคมีที่เป็นพื้นฐานของสิ่งมีชีวิต หลัง</w:t>
      </w:r>
      <w:r w:rsidR="00221395" w:rsidRPr="005835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ได้รับการจัดการเรียนรู้โดยใช้บริบทเป็นฐานสูง</w:t>
      </w:r>
      <w:r w:rsidRPr="005835C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กว่าการจัดการเรียนรู้แบบปกติ อย่างมีนัยสำคัญทางสถิติที่ระดับ .05</w:t>
      </w:r>
    </w:p>
    <w:p w14:paraId="3F0049D8" w14:textId="1107880C" w:rsidR="00CB6498" w:rsidRPr="00CB6498" w:rsidRDefault="00CB6498" w:rsidP="00CB6498">
      <w:pPr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B6498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คำสำคัญ</w:t>
      </w:r>
      <w:r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 xml:space="preserve"> </w:t>
      </w:r>
      <w:r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  <w:t xml:space="preserve">: </w:t>
      </w:r>
      <w:r w:rsidRPr="00CB649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การจัดการเรียนรู้โดยใช้บริบทเป็นฐาน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, </w:t>
      </w:r>
      <w:r w:rsidR="00276058" w:rsidRPr="0027605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การคิดอย่างมีวิจารณญาณ</w:t>
      </w:r>
      <w:r w:rsidR="00276058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, </w:t>
      </w:r>
      <w:r w:rsidR="00276058" w:rsidRPr="0027605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เคมีที่เป็นพื้นฐานของสิ่งมีชีวิต</w:t>
      </w:r>
    </w:p>
    <w:p w14:paraId="56AA5B06" w14:textId="77777777" w:rsidR="005E7641" w:rsidRDefault="005E7641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3062BA25" w14:textId="77777777" w:rsidR="005E7641" w:rsidRDefault="005E7641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4F1F3EEB" w14:textId="77777777" w:rsidR="005E7641" w:rsidRDefault="005E7641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12083127" w14:textId="77777777" w:rsidR="005E7641" w:rsidRDefault="005E7641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002E3B74" w14:textId="77777777" w:rsidR="0089384D" w:rsidRDefault="0089384D" w:rsidP="009461A5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E5FB5D8" w14:textId="2AF1253C" w:rsidR="005E7641" w:rsidRPr="009461A5" w:rsidRDefault="005E7641" w:rsidP="009461A5">
      <w:pPr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9461A5">
        <w:rPr>
          <w:rFonts w:ascii="TH SarabunPSK" w:eastAsia="Cordia New" w:hAnsi="TH SarabunPSK" w:cs="TH SarabunPSK"/>
          <w:b/>
          <w:bCs/>
          <w:sz w:val="36"/>
          <w:szCs w:val="36"/>
        </w:rPr>
        <w:lastRenderedPageBreak/>
        <w:t xml:space="preserve">THE DEVELOPMENT OF LEARNING ACHIEVEMENT AND CRITICAL THINKING FOR BIOLOGY </w:t>
      </w:r>
      <w:r w:rsidRPr="009461A5">
        <w:rPr>
          <w:rFonts w:ascii="TH SarabunPSK" w:eastAsia="Cordia New" w:hAnsi="TH SarabunPSK" w:cs="TH SarabunPSK"/>
          <w:b/>
          <w:bCs/>
          <w:sz w:val="36"/>
          <w:szCs w:val="36"/>
          <w:cs/>
        </w:rPr>
        <w:t>1</w:t>
      </w:r>
      <w:r w:rsidRPr="009461A5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SUBJECT IN “CHEMISTRY OF LIFE” OF GRADE </w:t>
      </w:r>
      <w:r w:rsidRPr="009461A5">
        <w:rPr>
          <w:rFonts w:ascii="TH SarabunPSK" w:eastAsia="Cordia New" w:hAnsi="TH SarabunPSK" w:cs="TH SarabunPSK"/>
          <w:b/>
          <w:bCs/>
          <w:sz w:val="36"/>
          <w:szCs w:val="36"/>
          <w:cs/>
        </w:rPr>
        <w:t>10</w:t>
      </w:r>
      <w:r w:rsidRPr="009461A5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STUDENTS THROUGH CONTEXT-BASED LEARNING</w:t>
      </w:r>
    </w:p>
    <w:p w14:paraId="64E3D3E0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79189052" w14:textId="77777777" w:rsidR="00276058" w:rsidRPr="009461A5" w:rsidRDefault="00276058" w:rsidP="00756182">
      <w:pPr>
        <w:spacing w:after="0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</w:pPr>
      <w:r w:rsidRPr="009461A5">
        <w:rPr>
          <w:rFonts w:ascii="TH SarabunPSK" w:eastAsia="Cordia New" w:hAnsi="TH SarabunPSK" w:cs="TH SarabunPSK"/>
          <w:b/>
          <w:bCs/>
          <w:sz w:val="32"/>
          <w:szCs w:val="32"/>
        </w:rPr>
        <w:t>Paweena Dangnava</w:t>
      </w:r>
      <w:r w:rsidRPr="009461A5"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  <w:t>1</w:t>
      </w:r>
      <w:r w:rsidRPr="009461A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Salinee Khachonpisitsak</w:t>
      </w:r>
      <w:r w:rsidRPr="009461A5"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  <w:t>2</w:t>
      </w:r>
      <w:r w:rsidRPr="009461A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and Chade Sirisawat</w:t>
      </w:r>
      <w:r w:rsidRPr="009461A5">
        <w:rPr>
          <w:rFonts w:ascii="TH SarabunPSK" w:eastAsia="Cordia New" w:hAnsi="TH SarabunPSK" w:cs="TH SarabunPSK"/>
          <w:b/>
          <w:bCs/>
          <w:sz w:val="32"/>
          <w:szCs w:val="32"/>
          <w:vertAlign w:val="superscript"/>
        </w:rPr>
        <w:t>3</w:t>
      </w:r>
    </w:p>
    <w:p w14:paraId="594E499D" w14:textId="401664F1" w:rsidR="00B23856" w:rsidRDefault="00276058" w:rsidP="00756182">
      <w:pPr>
        <w:spacing w:after="0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="00B23856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 xml:space="preserve"> </w:t>
      </w:r>
      <w:r w:rsidR="00B23856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Master degree student, Biological Education, </w:t>
      </w:r>
      <w:r w:rsidR="00B23856" w:rsidRPr="00B23856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Faculty of Science, </w:t>
      </w:r>
      <w:proofErr w:type="spellStart"/>
      <w:r w:rsidR="00B23856" w:rsidRPr="00B23856">
        <w:rPr>
          <w:rFonts w:ascii="TH SarabunPSK" w:eastAsia="Cordia New" w:hAnsi="TH SarabunPSK" w:cs="TH SarabunPSK"/>
          <w:b/>
          <w:bCs/>
          <w:sz w:val="24"/>
          <w:szCs w:val="24"/>
        </w:rPr>
        <w:t>Burupha</w:t>
      </w:r>
      <w:proofErr w:type="spellEnd"/>
      <w:r w:rsidR="00B23856" w:rsidRPr="00B23856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University</w:t>
      </w:r>
      <w:r w:rsidR="00756182">
        <w:rPr>
          <w:rFonts w:ascii="TH SarabunPSK" w:eastAsia="Cordia New" w:hAnsi="TH SarabunPSK" w:cs="TH SarabunPSK"/>
          <w:b/>
          <w:bCs/>
          <w:sz w:val="24"/>
          <w:szCs w:val="24"/>
        </w:rPr>
        <w:t>,</w:t>
      </w:r>
    </w:p>
    <w:p w14:paraId="68295E68" w14:textId="362B4193" w:rsidR="00B23856" w:rsidRDefault="00B23856" w:rsidP="00756182">
      <w:pPr>
        <w:spacing w:after="0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Association professor, Biology, </w:t>
      </w:r>
      <w:r w:rsidRPr="00B23856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Faculty of Science, </w:t>
      </w:r>
      <w:proofErr w:type="spellStart"/>
      <w:r w:rsidRPr="00B23856">
        <w:rPr>
          <w:rFonts w:ascii="TH SarabunPSK" w:eastAsia="Cordia New" w:hAnsi="TH SarabunPSK" w:cs="TH SarabunPSK"/>
          <w:b/>
          <w:bCs/>
          <w:sz w:val="24"/>
          <w:szCs w:val="24"/>
        </w:rPr>
        <w:t>Burupha</w:t>
      </w:r>
      <w:proofErr w:type="spellEnd"/>
      <w:r w:rsidRPr="00B23856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University</w:t>
      </w:r>
      <w:r w:rsidR="00756182">
        <w:rPr>
          <w:rFonts w:ascii="TH SarabunPSK" w:eastAsia="Cordia New" w:hAnsi="TH SarabunPSK" w:cs="TH SarabunPSK"/>
          <w:b/>
          <w:bCs/>
          <w:sz w:val="24"/>
          <w:szCs w:val="24"/>
        </w:rPr>
        <w:t>,</w:t>
      </w:r>
    </w:p>
    <w:p w14:paraId="1617B5B1" w14:textId="02604EDA" w:rsidR="00B23856" w:rsidRDefault="00B23856" w:rsidP="00756182">
      <w:pPr>
        <w:spacing w:after="0" w:line="240" w:lineRule="auto"/>
        <w:ind w:firstLine="720"/>
        <w:contextualSpacing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3</w:t>
      </w:r>
      <w:r>
        <w:rPr>
          <w:rFonts w:ascii="TH SarabunPSK" w:eastAsia="Cordia New" w:hAnsi="TH SarabunPSK" w:cs="TH SarabunPSK"/>
          <w:b/>
          <w:bCs/>
          <w:sz w:val="24"/>
          <w:szCs w:val="24"/>
        </w:rPr>
        <w:t>Association professor</w:t>
      </w:r>
      <w:r w:rsidR="00756182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</w:t>
      </w:r>
      <w:r w:rsidR="00756182" w:rsidRPr="00756182">
        <w:rPr>
          <w:rFonts w:ascii="TH SarabunPSK" w:eastAsia="Cordia New" w:hAnsi="TH SarabunPSK" w:cs="TH SarabunPSK"/>
          <w:b/>
          <w:bCs/>
          <w:sz w:val="24"/>
          <w:szCs w:val="24"/>
        </w:rPr>
        <w:t>Faculty of</w:t>
      </w:r>
      <w:r w:rsidR="00756182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Education</w:t>
      </w:r>
      <w:r w:rsidR="00756182" w:rsidRPr="00756182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</w:t>
      </w:r>
      <w:proofErr w:type="spellStart"/>
      <w:r w:rsidR="00756182" w:rsidRPr="00756182">
        <w:rPr>
          <w:rFonts w:ascii="TH SarabunPSK" w:eastAsia="Cordia New" w:hAnsi="TH SarabunPSK" w:cs="TH SarabunPSK"/>
          <w:b/>
          <w:bCs/>
          <w:sz w:val="24"/>
          <w:szCs w:val="24"/>
        </w:rPr>
        <w:t>Burupha</w:t>
      </w:r>
      <w:proofErr w:type="spellEnd"/>
      <w:r w:rsidR="00756182" w:rsidRPr="00756182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University</w:t>
      </w:r>
    </w:p>
    <w:p w14:paraId="3B2CBEB5" w14:textId="347F7DF1" w:rsidR="009461A5" w:rsidRPr="009461A5" w:rsidRDefault="009461A5" w:rsidP="009461A5">
      <w:pPr>
        <w:ind w:firstLine="720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E-mail: paweena@st.ac.th, 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E-mail: salineek@buu.ac.th, 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3</w:t>
      </w:r>
      <w:r w:rsidRPr="009461A5">
        <w:rPr>
          <w:rFonts w:ascii="TH SarabunPSK" w:eastAsia="Cordia New" w:hAnsi="TH SarabunPSK" w:cs="TH SarabunPSK"/>
          <w:b/>
          <w:bCs/>
          <w:sz w:val="24"/>
          <w:szCs w:val="24"/>
        </w:rPr>
        <w:t>E-mail: chade_m@hotmail.com</w:t>
      </w:r>
    </w:p>
    <w:p w14:paraId="31E25C97" w14:textId="3E9CEE82" w:rsidR="00276058" w:rsidRDefault="00276058" w:rsidP="00276058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115EB236" w14:textId="00D1B8BC" w:rsidR="009461A5" w:rsidRPr="00EB3DBF" w:rsidRDefault="009461A5" w:rsidP="00276058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EB3DBF">
        <w:rPr>
          <w:rFonts w:ascii="TH SarabunPSK" w:eastAsia="Cordia New" w:hAnsi="TH SarabunPSK" w:cs="TH SarabunPSK"/>
          <w:b/>
          <w:bCs/>
          <w:sz w:val="28"/>
        </w:rPr>
        <w:t>ABSTRACT</w:t>
      </w:r>
    </w:p>
    <w:p w14:paraId="6BA6F96F" w14:textId="649D0742" w:rsidR="00BA5415" w:rsidRPr="005835C4" w:rsidRDefault="009461A5" w:rsidP="00BA5415">
      <w:pPr>
        <w:ind w:firstLine="720"/>
        <w:jc w:val="thaiDistribute"/>
        <w:rPr>
          <w:rStyle w:val="fontstyle01"/>
          <w:rFonts w:ascii="TH SarabunPSK" w:hAnsi="TH SarabunPSK" w:cs="TH SarabunPSK"/>
          <w:color w:val="auto"/>
          <w:cs/>
        </w:rPr>
      </w:pPr>
      <w:r w:rsidRPr="005835C4">
        <w:rPr>
          <w:rStyle w:val="fontstyle01"/>
          <w:rFonts w:ascii="TH SarabunPSK" w:hAnsi="TH SarabunPSK" w:cs="TH SarabunPSK"/>
          <w:color w:val="auto"/>
        </w:rPr>
        <w:t xml:space="preserve">The purpose of this research was to compare grade 10 students’ learning achievement and </w:t>
      </w:r>
      <w:bookmarkStart w:id="0" w:name="_Hlk163147942"/>
      <w:r w:rsidRPr="005835C4">
        <w:rPr>
          <w:rStyle w:val="fontstyle01"/>
          <w:rFonts w:ascii="TH SarabunPSK" w:hAnsi="TH SarabunPSK" w:cs="TH SarabunPSK"/>
          <w:color w:val="auto"/>
        </w:rPr>
        <w:t xml:space="preserve">critical thinking for biology 1 </w:t>
      </w:r>
      <w:bookmarkEnd w:id="0"/>
      <w:r w:rsidRPr="005835C4">
        <w:rPr>
          <w:rStyle w:val="fontstyle01"/>
          <w:rFonts w:ascii="TH SarabunPSK" w:hAnsi="TH SarabunPSK" w:cs="TH SarabunPSK"/>
          <w:color w:val="auto"/>
        </w:rPr>
        <w:t>subject in “chemistry of life” through Context-based learning and Conventional learning</w:t>
      </w:r>
      <w:r w:rsidR="00ED03CA" w:rsidRPr="005835C4">
        <w:rPr>
          <w:rStyle w:val="fontstyle01"/>
          <w:rFonts w:ascii="TH SarabunPSK" w:hAnsi="TH SarabunPSK" w:cs="TH SarabunPSK"/>
          <w:color w:val="auto"/>
        </w:rPr>
        <w:t xml:space="preserve">. The </w:t>
      </w:r>
      <w:r w:rsidR="00BA5415" w:rsidRPr="005835C4">
        <w:rPr>
          <w:rStyle w:val="fontstyle01"/>
          <w:rFonts w:ascii="TH SarabunPSK" w:hAnsi="TH SarabunPSK" w:cs="TH SarabunPSK"/>
          <w:color w:val="auto"/>
        </w:rPr>
        <w:t xml:space="preserve">target two group from grade 10 students, </w:t>
      </w:r>
      <w:proofErr w:type="spellStart"/>
      <w:r w:rsidR="00BA5415" w:rsidRPr="005835C4">
        <w:rPr>
          <w:rStyle w:val="fontstyle01"/>
          <w:rFonts w:ascii="TH SarabunPSK" w:hAnsi="TH SarabunPSK" w:cs="TH SarabunPSK"/>
          <w:color w:val="auto"/>
        </w:rPr>
        <w:t>Suratthani</w:t>
      </w:r>
      <w:proofErr w:type="spellEnd"/>
      <w:r w:rsidR="00BA5415" w:rsidRPr="005835C4">
        <w:rPr>
          <w:rStyle w:val="fontstyle01"/>
          <w:rFonts w:ascii="TH SarabunPSK" w:hAnsi="TH SarabunPSK" w:cs="TH SarabunPSK"/>
          <w:color w:val="auto"/>
        </w:rPr>
        <w:t xml:space="preserve"> School. </w:t>
      </w:r>
      <w:r w:rsidR="0060614C" w:rsidRPr="005835C4">
        <w:rPr>
          <w:rStyle w:val="fontstyle01"/>
          <w:rFonts w:ascii="TH SarabunPSK" w:hAnsi="TH SarabunPSK" w:cs="TH SarabunPSK"/>
          <w:color w:val="auto"/>
        </w:rPr>
        <w:t>40 Students of t</w:t>
      </w:r>
      <w:r w:rsidR="00BA5415" w:rsidRPr="005835C4">
        <w:rPr>
          <w:rStyle w:val="fontstyle01"/>
          <w:rFonts w:ascii="TH SarabunPSK" w:hAnsi="TH SarabunPSK" w:cs="TH SarabunPSK"/>
          <w:color w:val="auto"/>
        </w:rPr>
        <w:t xml:space="preserve">he experimental group and </w:t>
      </w:r>
      <w:r w:rsidR="0060614C" w:rsidRPr="005835C4">
        <w:rPr>
          <w:rStyle w:val="fontstyle01"/>
          <w:rFonts w:ascii="TH SarabunPSK" w:hAnsi="TH SarabunPSK" w:cs="TH SarabunPSK"/>
          <w:color w:val="auto"/>
        </w:rPr>
        <w:t xml:space="preserve">38 students of the </w:t>
      </w:r>
      <w:r w:rsidR="00BA5415" w:rsidRPr="005835C4">
        <w:rPr>
          <w:rStyle w:val="fontstyle01"/>
          <w:rFonts w:ascii="TH SarabunPSK" w:hAnsi="TH SarabunPSK" w:cs="TH SarabunPSK"/>
          <w:color w:val="auto"/>
        </w:rPr>
        <w:t>control group by chosen from cluster random sampling in the study.</w:t>
      </w:r>
      <w:r w:rsidR="00681250" w:rsidRPr="005835C4">
        <w:rPr>
          <w:rStyle w:val="fontstyle01"/>
          <w:rFonts w:ascii="TH SarabunPSK" w:hAnsi="TH SarabunPSK" w:cs="TH SarabunPSK" w:hint="cs"/>
          <w:color w:val="auto"/>
          <w:cs/>
        </w:rPr>
        <w:t xml:space="preserve"> </w:t>
      </w:r>
      <w:r w:rsidR="00681250" w:rsidRPr="005835C4">
        <w:rPr>
          <w:rStyle w:val="fontstyle01"/>
          <w:rFonts w:ascii="TH SarabunPSK" w:hAnsi="TH SarabunPSK" w:cs="TH SarabunPSK"/>
          <w:color w:val="auto"/>
        </w:rPr>
        <w:t>The research inst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>ruments were lesson plans of Context-based learning approach, learning achievement test, and critical thinking abilities test. The data were analyzed with mean, standard deviation and</w:t>
      </w:r>
      <w:r w:rsidR="0060614C" w:rsidRPr="005835C4">
        <w:rPr>
          <w:rStyle w:val="fontstyle01"/>
          <w:rFonts w:ascii="TH SarabunPSK" w:hAnsi="TH SarabunPSK" w:cs="TH SarabunPSK"/>
          <w:color w:val="auto"/>
        </w:rPr>
        <w:t xml:space="preserve"> independent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 xml:space="preserve"> </w:t>
      </w:r>
      <w:r w:rsidR="00DB1EE0" w:rsidRPr="005835C4">
        <w:rPr>
          <w:rStyle w:val="fontstyle01"/>
          <w:rFonts w:ascii="TH SarabunPSK" w:hAnsi="TH SarabunPSK" w:cs="TH SarabunPSK"/>
          <w:i/>
          <w:iCs/>
          <w:color w:val="auto"/>
        </w:rPr>
        <w:t>t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 xml:space="preserve">-test. The results of this study indicated the student that were taught by Context-based learning have achievement </w:t>
      </w:r>
      <w:r w:rsidR="00EB3DBF" w:rsidRPr="005835C4">
        <w:rPr>
          <w:rStyle w:val="fontstyle01"/>
          <w:rFonts w:ascii="TH SarabunPSK" w:hAnsi="TH SarabunPSK" w:cs="TH SarabunPSK"/>
          <w:color w:val="auto"/>
        </w:rPr>
        <w:t xml:space="preserve">post-test and critical thinking for biology 1 </w:t>
      </w:r>
      <w:r w:rsidR="00782311" w:rsidRPr="005835C4">
        <w:rPr>
          <w:rStyle w:val="fontstyle01"/>
          <w:rFonts w:ascii="TH SarabunPSK" w:hAnsi="TH SarabunPSK" w:cs="TH SarabunPSK"/>
          <w:color w:val="auto"/>
        </w:rPr>
        <w:t xml:space="preserve">in “chemistry of life” </w:t>
      </w:r>
      <w:r w:rsidR="00EB3DBF" w:rsidRPr="005835C4">
        <w:rPr>
          <w:rStyle w:val="fontstyle01"/>
          <w:rFonts w:ascii="TH SarabunPSK" w:hAnsi="TH SarabunPSK" w:cs="TH SarabunPSK"/>
          <w:color w:val="auto"/>
        </w:rPr>
        <w:t>that sho</w:t>
      </w:r>
      <w:r w:rsidR="00CC228A" w:rsidRPr="005835C4">
        <w:rPr>
          <w:rStyle w:val="fontstyle01"/>
          <w:rFonts w:ascii="TH SarabunPSK" w:hAnsi="TH SarabunPSK" w:cs="TH SarabunPSK"/>
          <w:color w:val="auto"/>
        </w:rPr>
        <w:t>w</w:t>
      </w:r>
      <w:r w:rsidR="00EB3DBF" w:rsidRPr="005835C4">
        <w:rPr>
          <w:rStyle w:val="fontstyle01"/>
          <w:rFonts w:ascii="TH SarabunPSK" w:hAnsi="TH SarabunPSK" w:cs="TH SarabunPSK"/>
          <w:color w:val="auto"/>
        </w:rPr>
        <w:t xml:space="preserve">ed the 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 xml:space="preserve">post-test </w:t>
      </w:r>
      <w:r w:rsidR="00EB3DBF" w:rsidRPr="005835C4">
        <w:rPr>
          <w:rStyle w:val="fontstyle01"/>
          <w:rFonts w:ascii="TH SarabunPSK" w:hAnsi="TH SarabunPSK" w:cs="TH SarabunPSK"/>
          <w:color w:val="auto"/>
        </w:rPr>
        <w:t xml:space="preserve">score 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 xml:space="preserve">were significantly </w:t>
      </w:r>
      <w:r w:rsidR="00DB1EE0" w:rsidRPr="005835C4">
        <w:rPr>
          <w:rStyle w:val="fontstyle01"/>
          <w:rFonts w:ascii="TH SarabunPSK" w:hAnsi="TH SarabunPSK" w:cs="TH SarabunPSK" w:hint="cs"/>
          <w:color w:val="auto"/>
          <w:cs/>
        </w:rPr>
        <w:t>(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>p &lt; .05</w:t>
      </w:r>
      <w:r w:rsidR="00DB1EE0" w:rsidRPr="005835C4">
        <w:rPr>
          <w:rStyle w:val="fontstyle01"/>
          <w:rFonts w:ascii="TH SarabunPSK" w:hAnsi="TH SarabunPSK" w:cs="TH SarabunPSK" w:hint="cs"/>
          <w:color w:val="auto"/>
          <w:cs/>
        </w:rPr>
        <w:t>)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 xml:space="preserve"> hi</w:t>
      </w:r>
      <w:r w:rsidR="00EB3DBF" w:rsidRPr="005835C4">
        <w:rPr>
          <w:rStyle w:val="fontstyle01"/>
          <w:rFonts w:ascii="TH SarabunPSK" w:hAnsi="TH SarabunPSK" w:cs="TH SarabunPSK"/>
          <w:color w:val="auto"/>
        </w:rPr>
        <w:t>g</w:t>
      </w:r>
      <w:r w:rsidR="00DB1EE0" w:rsidRPr="005835C4">
        <w:rPr>
          <w:rStyle w:val="fontstyle01"/>
          <w:rFonts w:ascii="TH SarabunPSK" w:hAnsi="TH SarabunPSK" w:cs="TH SarabunPSK"/>
          <w:color w:val="auto"/>
        </w:rPr>
        <w:t xml:space="preserve">her than the student that taught by the </w:t>
      </w:r>
      <w:r w:rsidR="0086756A" w:rsidRPr="005835C4">
        <w:rPr>
          <w:rStyle w:val="fontstyle01"/>
          <w:rFonts w:ascii="TH SarabunPSK" w:hAnsi="TH SarabunPSK" w:cs="TH SarabunPSK"/>
          <w:color w:val="auto"/>
        </w:rPr>
        <w:t>normal.</w:t>
      </w:r>
    </w:p>
    <w:p w14:paraId="3A5E0165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16BDD6E1" w14:textId="4FBEC900" w:rsidR="001867A6" w:rsidRDefault="006A27BC" w:rsidP="006A27BC">
      <w:pPr>
        <w:rPr>
          <w:rFonts w:ascii="TH SarabunPSK" w:eastAsia="Cordia New" w:hAnsi="TH SarabunPSK" w:cs="TH SarabunPSK"/>
          <w:b/>
          <w:bCs/>
          <w:sz w:val="28"/>
        </w:rPr>
      </w:pPr>
      <w:r>
        <w:rPr>
          <w:rFonts w:ascii="TH SarabunPSK" w:eastAsia="Cordia New" w:hAnsi="TH SarabunPSK" w:cs="TH SarabunPSK"/>
          <w:b/>
          <w:bCs/>
          <w:sz w:val="28"/>
        </w:rPr>
        <w:t xml:space="preserve">Keywords: </w:t>
      </w:r>
      <w:r w:rsidRPr="006A27BC">
        <w:rPr>
          <w:rFonts w:ascii="TH SarabunPSK" w:eastAsia="Cordia New" w:hAnsi="TH SarabunPSK" w:cs="TH SarabunPSK"/>
          <w:sz w:val="28"/>
        </w:rPr>
        <w:t>Context-based learning, critical thinking, chemistry of life</w:t>
      </w:r>
    </w:p>
    <w:p w14:paraId="66477A77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20455456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7544074F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2648DB5B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1D2B09FC" w14:textId="77777777" w:rsidR="001867A6" w:rsidRDefault="001867A6" w:rsidP="00BB7625">
      <w:pPr>
        <w:ind w:firstLine="720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14:paraId="70B7B283" w14:textId="0A007438" w:rsidR="00BB7625" w:rsidRPr="00BB7625" w:rsidRDefault="00BB7625" w:rsidP="00D516A2">
      <w:pPr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BB7625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>บทนำ</w:t>
      </w:r>
    </w:p>
    <w:p w14:paraId="3030364E" w14:textId="4FD7FC40" w:rsidR="007242CF" w:rsidRPr="00865B95" w:rsidRDefault="00BB7625" w:rsidP="007242CF">
      <w:pPr>
        <w:spacing w:line="240" w:lineRule="auto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BB7625">
        <w:rPr>
          <w:rFonts w:ascii="TH SarabunPSK" w:eastAsia="Cordia New" w:hAnsi="TH SarabunPSK" w:cs="TH SarabunPSK"/>
          <w:sz w:val="28"/>
          <w:cs/>
        </w:rPr>
        <w:t xml:space="preserve">วิชาชีววิทยา จัดเป็นวิทยาศาสตร์เพิ่มเติม ตามการปรับปรุงหลักสูตรในกลุ่มสาระการเรียนรู้วิทยาศาสตร์ ผู้เรียนชั้นมัธยมศึกษาตอนปลายแผนการเรียนวิทยาศาสตร์จะต้องเรียนวิชาชีววิทยา โดยมีเนื้อหาที่เกี่ยวข้องกับสิ่งมีชีวิต องค์ประกอบของชีววิทยา แบ่งออกเป็น </w:t>
      </w:r>
      <w:r w:rsidRPr="00BB7625">
        <w:rPr>
          <w:rFonts w:ascii="TH SarabunPSK" w:eastAsia="Cordia New" w:hAnsi="TH SarabunPSK" w:cs="TH SarabunPSK"/>
          <w:sz w:val="28"/>
        </w:rPr>
        <w:t xml:space="preserve">2 </w:t>
      </w:r>
      <w:r w:rsidRPr="00BB7625">
        <w:rPr>
          <w:rFonts w:ascii="TH SarabunPSK" w:eastAsia="Cordia New" w:hAnsi="TH SarabunPSK" w:cs="TH SarabunPSK"/>
          <w:sz w:val="28"/>
          <w:cs/>
        </w:rPr>
        <w:t>ส่วนคือ ส่วนที่เป็นความรู้และส่วนที่เป็นกระบวนการค้นหาความรู้ เมื่อมีการปรับปรุงหลักสูตร เนื้อหาของวิชาชีววิทยาถูกปรับปรุงเพื่อลดความซ้ำซ้อนของเนื้อหาระหว่างสาระชีววิทยา เคมี โดยมีการพิจารณาเนื้อหาที่มีความซ้ำซ้อนกัน แล้วจัดให้เรียนที่สาระใดสาระหนึ่ง เช่น เรื่องสารชีวโมเลกุล เดิมเรียนทั้งในสาระชีววิทยา และเคมีได้พิจารณาแล้วจัดให้เรียนในสาระชีววิทยา (ส</w:t>
      </w:r>
      <w:r w:rsidR="003F2608">
        <w:rPr>
          <w:rFonts w:ascii="TH SarabunPSK" w:eastAsia="Cordia New" w:hAnsi="TH SarabunPSK" w:cs="TH SarabunPSK" w:hint="cs"/>
          <w:sz w:val="28"/>
          <w:cs/>
        </w:rPr>
        <w:t>ำ</w:t>
      </w:r>
      <w:r w:rsidRPr="00BB7625">
        <w:rPr>
          <w:rFonts w:ascii="TH SarabunPSK" w:eastAsia="Cordia New" w:hAnsi="TH SarabunPSK" w:cs="TH SarabunPSK"/>
          <w:sz w:val="28"/>
          <w:cs/>
        </w:rPr>
        <w:t>นักงานคณะกรรมการการศึกษาขั้นพื้นฐาน</w:t>
      </w:r>
      <w:r w:rsidRPr="00BB7625">
        <w:rPr>
          <w:rFonts w:ascii="TH SarabunPSK" w:eastAsia="Cordia New" w:hAnsi="TH SarabunPSK" w:cs="TH SarabunPSK"/>
          <w:sz w:val="28"/>
        </w:rPr>
        <w:t>, 2560)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โดยเรื่องสารชีวโมเลกุลนี้ เป็นเนื้อหาที่ถูกจัดให้อยู่ในบทที่ </w:t>
      </w:r>
      <w:r w:rsidRPr="00BB7625">
        <w:rPr>
          <w:rFonts w:ascii="TH SarabunPSK" w:eastAsia="Cordia New" w:hAnsi="TH SarabunPSK" w:cs="TH SarabunPSK"/>
          <w:sz w:val="28"/>
        </w:rPr>
        <w:t xml:space="preserve">2 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ของวิชาชีววิทยา ระดับชั้นมัธยมศึกษาปีที่ 4 ซึ่งเริ่มใช้หลักสูตรที่มีการปรับปรุงเนื้อหานี้ในระดับชั้นมัธยมศึกษาปีที่ </w:t>
      </w:r>
      <w:r w:rsidRPr="00BB7625">
        <w:rPr>
          <w:rFonts w:ascii="TH SarabunPSK" w:eastAsia="Cordia New" w:hAnsi="TH SarabunPSK" w:cs="TH SarabunPSK"/>
          <w:sz w:val="28"/>
        </w:rPr>
        <w:t>4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 ตั้งแต่ปีการศึกษา </w:t>
      </w:r>
      <w:r w:rsidRPr="00BB7625">
        <w:rPr>
          <w:rFonts w:ascii="TH SarabunPSK" w:eastAsia="Cordia New" w:hAnsi="TH SarabunPSK" w:cs="TH SarabunPSK"/>
          <w:sz w:val="28"/>
        </w:rPr>
        <w:t xml:space="preserve">2561 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เป็นต้นไป จากประสบการณ์สอนของผู้วิจัยซึ่งเป็นครูผู้สอนในรายวิชาชีววิทยา ระดับชั้นมัธยมศึกษาปีที่ </w:t>
      </w:r>
      <w:r w:rsidRPr="00BB7625">
        <w:rPr>
          <w:rFonts w:ascii="TH SarabunPSK" w:eastAsia="Cordia New" w:hAnsi="TH SarabunPSK" w:cs="TH SarabunPSK"/>
          <w:sz w:val="28"/>
        </w:rPr>
        <w:t xml:space="preserve">4 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ในปีการศึกษาที่ผ่านมาคือ ปีการศึกษา </w:t>
      </w:r>
      <w:r w:rsidRPr="00BB7625">
        <w:rPr>
          <w:rFonts w:ascii="TH SarabunPSK" w:eastAsia="Cordia New" w:hAnsi="TH SarabunPSK" w:cs="TH SarabunPSK"/>
          <w:sz w:val="28"/>
        </w:rPr>
        <w:t>256</w:t>
      </w:r>
      <w:r w:rsidR="0074150F">
        <w:rPr>
          <w:rFonts w:ascii="TH SarabunPSK" w:eastAsia="Cordia New" w:hAnsi="TH SarabunPSK" w:cs="TH SarabunPSK" w:hint="cs"/>
          <w:sz w:val="28"/>
          <w:cs/>
        </w:rPr>
        <w:t>6</w:t>
      </w:r>
      <w:r w:rsidRPr="00BB7625">
        <w:rPr>
          <w:rFonts w:ascii="TH SarabunPSK" w:eastAsia="Cordia New" w:hAnsi="TH SarabunPSK" w:cs="TH SarabunPSK"/>
          <w:sz w:val="28"/>
        </w:rPr>
        <w:t xml:space="preserve"> 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เมื่อผู้วิจัยสอนเนื้อหาเรื่อง เคมีที่เป็นพื้นฐานของสิ่งมีชีวิต และทดสอบเมื่อเรียนจบเนื้อหาแล้ว พบว่า มีนักเรียนประมาณร้อยละ </w:t>
      </w:r>
      <w:r w:rsidRPr="00BB7625">
        <w:rPr>
          <w:rFonts w:ascii="TH SarabunPSK" w:eastAsia="Cordia New" w:hAnsi="TH SarabunPSK" w:cs="TH SarabunPSK"/>
          <w:sz w:val="28"/>
        </w:rPr>
        <w:t xml:space="preserve">60 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จากจำนวนนักเรียนทั้งหมดที่ผู้วิจัยได้สอนไม่ผ่านตามเกณฑ์ที่ผู้วิจัยได้ตั้งไว้คือต้องผ่านเกณฑ์ร้อยละ </w:t>
      </w:r>
      <w:r w:rsidRPr="00BB7625">
        <w:rPr>
          <w:rFonts w:ascii="TH SarabunPSK" w:eastAsia="Cordia New" w:hAnsi="TH SarabunPSK" w:cs="TH SarabunPSK"/>
          <w:sz w:val="28"/>
        </w:rPr>
        <w:t>70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  ผู้วิจัยสอบถามนักเรียนว่าเพราะเหตุใดนักเรียนจึงไม่เข้าใจเนื้อหาเรื่องนี้ นักเรียนตอบว่าเนื้อหาเรื่อง เคมีที่เป็นพื้นฐานของสิ่งมีชีวิต เป็นเรื่อง ที่เข้าใจยาก ถึงแม้ว่าจะเรียนเรื่องอาหารและสารอาหารมาแล้วในระดับมัธยมศึกษาตอนต้น</w:t>
      </w:r>
      <w:r w:rsidRPr="00BB7625">
        <w:rPr>
          <w:rFonts w:ascii="TH SarabunPSK" w:eastAsia="Cordia New" w:hAnsi="TH SarabunPSK" w:cs="TH SarabunPSK"/>
          <w:sz w:val="28"/>
        </w:rPr>
        <w:t xml:space="preserve"> 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แต่มีเนื้อหาองค์ประกอบทางเคมีในสารอาหารเข้ามาเกี่ยวข้องเยอะ ทำให้นักเรียนทำแบบทดสอบได้ไม่ถึงตามเกณฑ์ที่ผู้วิจัยตั้งไว้ </w:t>
      </w:r>
      <w:r w:rsidR="007242CF" w:rsidRPr="00865B95">
        <w:rPr>
          <w:rFonts w:ascii="TH SarabunPSK" w:eastAsia="Cordia New" w:hAnsi="TH SarabunPSK" w:cs="TH SarabunPSK"/>
          <w:sz w:val="28"/>
          <w:cs/>
        </w:rPr>
        <w:t>และเมื่อศึกษารายงานประจำปีของโรงเรียนสุราษฎร์ธานี (256</w:t>
      </w:r>
      <w:r w:rsidR="005835C4">
        <w:rPr>
          <w:rFonts w:ascii="TH SarabunPSK" w:eastAsia="Cordia New" w:hAnsi="TH SarabunPSK" w:cs="TH SarabunPSK" w:hint="cs"/>
          <w:sz w:val="28"/>
          <w:cs/>
        </w:rPr>
        <w:t>4</w:t>
      </w:r>
      <w:r w:rsidR="007242CF" w:rsidRPr="00865B95">
        <w:rPr>
          <w:rFonts w:ascii="TH SarabunPSK" w:eastAsia="Cordia New" w:hAnsi="TH SarabunPSK" w:cs="TH SarabunPSK"/>
          <w:sz w:val="28"/>
          <w:cs/>
        </w:rPr>
        <w:t>) พบว่าระดับผลสัมฤทธิ์ทางการเรียนในรายวิชาวิทยาศาสตร์ของนักเรียนโรงเรียนสุราษฎร์ธานีในปีการศึกษา 256</w:t>
      </w:r>
      <w:r w:rsidR="00E7193B">
        <w:rPr>
          <w:rFonts w:ascii="TH SarabunPSK" w:eastAsia="Cordia New" w:hAnsi="TH SarabunPSK" w:cs="TH SarabunPSK" w:hint="cs"/>
          <w:sz w:val="28"/>
          <w:cs/>
        </w:rPr>
        <w:t>4</w:t>
      </w:r>
      <w:r w:rsidR="007242CF" w:rsidRPr="00865B95">
        <w:rPr>
          <w:rFonts w:ascii="TH SarabunPSK" w:eastAsia="Cordia New" w:hAnsi="TH SarabunPSK" w:cs="TH SarabunPSK"/>
          <w:sz w:val="28"/>
          <w:cs/>
        </w:rPr>
        <w:t xml:space="preserve"> ยังต่ำกว่าเป้าหมายที่สถานศึกษากำหนดคือนักเรียนร้อยละ 80 จะต้องมีผลการเรียนระดับเกรด 3 ขึ้นไปในทุกกลุ่มสาระการเรียนรู้ และเมื่อพิจารณาระดับผลสัมฤทธิ์ทางการเรียนวิชาชีววิทยา 1 ภาคเรียนที่ 1 ปีการศึกษา 256</w:t>
      </w:r>
      <w:r w:rsidR="00996925">
        <w:rPr>
          <w:rFonts w:ascii="TH SarabunPSK" w:eastAsia="Cordia New" w:hAnsi="TH SarabunPSK" w:cs="TH SarabunPSK" w:hint="cs"/>
          <w:sz w:val="28"/>
          <w:cs/>
        </w:rPr>
        <w:t>4</w:t>
      </w:r>
      <w:r w:rsidR="007242CF" w:rsidRPr="00865B95">
        <w:rPr>
          <w:rFonts w:ascii="TH SarabunPSK" w:eastAsia="Cordia New" w:hAnsi="TH SarabunPSK" w:cs="TH SarabunPSK"/>
          <w:sz w:val="28"/>
          <w:cs/>
        </w:rPr>
        <w:t xml:space="preserve"> ของนักเรียนระดับชั้นมัธยมศึกษาปีที่ 4 สำหรับนักเรียนแผนการเรียนเน้นวิทยาศาสตร์และคณิตศาสตร์ พบว่าในปีการศึกษา 256</w:t>
      </w:r>
      <w:r w:rsidR="00FE0B7C">
        <w:rPr>
          <w:rFonts w:ascii="TH SarabunPSK" w:eastAsia="Cordia New" w:hAnsi="TH SarabunPSK" w:cs="TH SarabunPSK" w:hint="cs"/>
          <w:sz w:val="28"/>
          <w:cs/>
        </w:rPr>
        <w:t>4</w:t>
      </w:r>
      <w:r w:rsidR="007242CF" w:rsidRPr="00865B95">
        <w:rPr>
          <w:rFonts w:ascii="TH SarabunPSK" w:eastAsia="Cordia New" w:hAnsi="TH SarabunPSK" w:cs="TH SarabunPSK"/>
          <w:sz w:val="28"/>
          <w:cs/>
        </w:rPr>
        <w:t xml:space="preserve"> นักเรียนร้อยละ 67.72 มีระดับผลสัมฤทธิ์ทางการเรียนระดับเกรด 3 ขึ้นไป ซึ่งมีค่าต่ำกว่าเป้าหมายที่สถานศึกษากำหนด (ร้อยละ 80) เมื่อพิจารณาผลสัมฤทธิ์ทางการเรียนวิชา ชีววิทยา 1 ในแต่ละหน่วยการเรียนรู้ พบว่า หน่วยการเรียนรู้ เรื่อง เคมีที่เป็นพื้นฐานของสิ่งมีชีวิต นักเรียนได้คะแนนต่ำ สอดคล้องกับ พัชรินท</w:t>
      </w:r>
      <w:proofErr w:type="spellStart"/>
      <w:r w:rsidR="007242CF" w:rsidRPr="00865B95">
        <w:rPr>
          <w:rFonts w:ascii="TH SarabunPSK" w:eastAsia="Cordia New" w:hAnsi="TH SarabunPSK" w:cs="TH SarabunPSK"/>
          <w:sz w:val="28"/>
          <w:cs/>
        </w:rPr>
        <w:t>ร์</w:t>
      </w:r>
      <w:proofErr w:type="spellEnd"/>
      <w:r w:rsidR="007242CF" w:rsidRPr="00865B95">
        <w:rPr>
          <w:rFonts w:ascii="TH SarabunPSK" w:eastAsia="Cordia New" w:hAnsi="TH SarabunPSK" w:cs="TH SarabunPSK"/>
          <w:sz w:val="28"/>
          <w:cs/>
        </w:rPr>
        <w:t xml:space="preserve"> ชูกลิ่น (2554) รายงานว่า จากสภาพปัญหาที่พบของนักเรียนโรงเรียนพระปฐมวิทยาลัย ระดับชั้นมัธยมศึกษาปีที่ 4 ในวิชาชีววิทยา นักเรียนมีผลสัมฤทธิ์ทางการเรียนอยู่ที่ร้อยละ 69.58 ซึ่งต่ำกว่าเกณฑ์ที่กำหนด (ร้อยละ 75) และเมื่อทำการวิเคราะห์ถึงเนื้อหาของบทเรียนแต่ละเรื่องนั้น พบว่า เคมีที่เป็นพื้นฐานของสิ่งมีชีวิต เป็นบทเรียนที่นักเรียนยังมีความสงสัย และไม่เข้าใจมากที่สุด เมื่อเปรียบเทียบกับหน่วยการเรียนรู้อื่นๆ</w:t>
      </w:r>
    </w:p>
    <w:p w14:paraId="6471F3D6" w14:textId="77777777" w:rsidR="00756182" w:rsidRDefault="00BB7625" w:rsidP="00756182">
      <w:pPr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BB7625">
        <w:rPr>
          <w:rFonts w:ascii="TH SarabunPSK" w:eastAsia="Cordia New" w:hAnsi="TH SarabunPSK" w:cs="TH SarabunPSK"/>
          <w:sz w:val="28"/>
          <w:cs/>
        </w:rPr>
        <w:t xml:space="preserve">นอกจากนักเรียนจะต้องเรียนเนื้อหาวิชาชีววิทยาให้เข้าใจแล้ว สิ่งที่จะต้องเกิดขึ้นกับนักเรียนในวิชาชีววิทยา </w:t>
      </w:r>
      <w:r w:rsidRPr="00BB7625">
        <w:rPr>
          <w:rFonts w:ascii="TH SarabunPSK" w:eastAsia="Cordia New" w:hAnsi="TH SarabunPSK" w:cs="TH SarabunPSK"/>
          <w:sz w:val="28"/>
        </w:rPr>
        <w:t xml:space="preserve">1 </w:t>
      </w:r>
      <w:r w:rsidRPr="00BB7625">
        <w:rPr>
          <w:rFonts w:ascii="TH SarabunPSK" w:eastAsia="Cordia New" w:hAnsi="TH SarabunPSK" w:cs="TH SarabunPSK"/>
          <w:sz w:val="28"/>
          <w:cs/>
        </w:rPr>
        <w:t>ตามคำอธิบายรายวิชา คือ ทักษะแห่งศตวรรษที่ 21 ในด้านการคิด และการแก้ปัญหา ด้านการสื่อสาร สามารถสื่อสารสิ่งที่เรียนรู้และนำความรู้ไปใช้ในชีวิตของตนเอง (สถาบันส่งเสริมการสอนวิทยาศาสตร์และเทคโนโลยี</w:t>
      </w:r>
      <w:r w:rsidRPr="00BB7625">
        <w:rPr>
          <w:rFonts w:ascii="TH SarabunPSK" w:eastAsia="Cordia New" w:hAnsi="TH SarabunPSK" w:cs="TH SarabunPSK"/>
          <w:sz w:val="28"/>
        </w:rPr>
        <w:t>,</w:t>
      </w:r>
      <w:r w:rsidRPr="00BB7625">
        <w:rPr>
          <w:rFonts w:ascii="TH SarabunPSK" w:eastAsia="Cordia New" w:hAnsi="TH SarabunPSK" w:cs="TH SarabunPSK"/>
          <w:sz w:val="28"/>
          <w:cs/>
        </w:rPr>
        <w:t xml:space="preserve">2561) ซึ่งทักษะแห่งศตวรรษที่ </w:t>
      </w:r>
      <w:r w:rsidRPr="00BB7625">
        <w:rPr>
          <w:rFonts w:ascii="TH SarabunPSK" w:eastAsia="Cordia New" w:hAnsi="TH SarabunPSK" w:cs="TH SarabunPSK"/>
          <w:sz w:val="28"/>
        </w:rPr>
        <w:t xml:space="preserve">21 </w:t>
      </w:r>
      <w:r w:rsidRPr="00BB7625">
        <w:rPr>
          <w:rFonts w:ascii="TH SarabunPSK" w:eastAsia="Cordia New" w:hAnsi="TH SarabunPSK" w:cs="TH SarabunPSK"/>
          <w:sz w:val="28"/>
          <w:cs/>
        </w:rPr>
        <w:t>ในด้านการคิดที่จำเป็นในการเรียนเนื้อหาวิชาชีววิทยาเรื่องนี้ คือ การคิดอย่างมีวิจารณญาณ (</w:t>
      </w:r>
      <w:r w:rsidRPr="00BB7625">
        <w:rPr>
          <w:rFonts w:ascii="TH SarabunPSK" w:eastAsia="Cordia New" w:hAnsi="TH SarabunPSK" w:cs="TH SarabunPSK"/>
          <w:sz w:val="28"/>
        </w:rPr>
        <w:t>Critical Thinking</w:t>
      </w:r>
      <w:r w:rsidRPr="00BB7625">
        <w:rPr>
          <w:rFonts w:ascii="TH SarabunPSK" w:eastAsia="Cordia New" w:hAnsi="TH SarabunPSK" w:cs="TH SarabunPSK"/>
          <w:sz w:val="28"/>
          <w:cs/>
        </w:rPr>
        <w:t>) เพราะเนื้อหาเรื่องเคมีที่เป็นพื้นฐานของสิ่งมีชีวิตมีการบูรณาการความรู้ทางด้านชีววิทยา และเคมีเข้าด้วยกัน ซึ่งเกี่ยวข้องกับกระบวนการต่าง ๆ ที่เกิดขึ้นในสิ่งมีชีวิต และเป็นเนื้อหาที่มีอิทธิพลต่อการดำรงชีวิตของมนุษย์อย่างมาก</w:t>
      </w:r>
      <w:r w:rsidRPr="00BB7625">
        <w:rPr>
          <w:rFonts w:ascii="TH SarabunPSK" w:eastAsia="Cordia New" w:hAnsi="TH SarabunPSK" w:cs="TH SarabunPSK"/>
          <w:sz w:val="28"/>
        </w:rPr>
        <w:t xml:space="preserve"> </w:t>
      </w:r>
      <w:r w:rsidRPr="00BB7625">
        <w:rPr>
          <w:rFonts w:ascii="TH SarabunPSK" w:eastAsia="Cordia New" w:hAnsi="TH SarabunPSK" w:cs="TH SarabunPSK"/>
          <w:sz w:val="28"/>
          <w:cs/>
        </w:rPr>
        <w:t>(อรอนงค์ อินทร์ตา</w:t>
      </w:r>
      <w:r w:rsidRPr="00BB7625">
        <w:rPr>
          <w:rFonts w:ascii="TH SarabunPSK" w:eastAsia="Cordia New" w:hAnsi="TH SarabunPSK" w:cs="TH SarabunPSK"/>
          <w:sz w:val="28"/>
        </w:rPr>
        <w:t>,2560)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B7625">
        <w:rPr>
          <w:rFonts w:ascii="TH SarabunPSK" w:eastAsia="Cordia New" w:hAnsi="TH SarabunPSK" w:cs="TH SarabunPSK"/>
          <w:sz w:val="28"/>
          <w:cs/>
        </w:rPr>
        <w:t>และหากจะสอนการคิดอย่างมีวิจารณญาณนั้น ควรสอนการคิดอย่างมีวิจารณญาณสอดแทรกภายในเนื้อหาสาระวิชา เพราะการสอนในวิชาจะช่วยกระตุ้นในการคิดได้เป็นอย่างดี (บรรจง อมรชีวิน</w:t>
      </w:r>
      <w:r w:rsidRPr="00BB7625">
        <w:rPr>
          <w:rFonts w:ascii="TH SarabunPSK" w:eastAsia="Cordia New" w:hAnsi="TH SarabunPSK" w:cs="TH SarabunPSK"/>
          <w:sz w:val="28"/>
        </w:rPr>
        <w:t>, 2556</w:t>
      </w:r>
      <w:r w:rsidRPr="00BB7625">
        <w:rPr>
          <w:rFonts w:ascii="TH SarabunPSK" w:eastAsia="Cordia New" w:hAnsi="TH SarabunPSK" w:cs="TH SarabunPSK"/>
          <w:sz w:val="28"/>
          <w:cs/>
        </w:rPr>
        <w:t>) การคิดอย่างมีวิจารณญาณ เป็นการคิดที่หาเหตุผลแบบไตร่ตรอง เป็นกระบวนการคิดเพื่อการประเมินค่าและต้องใช้การตัดสินใจอย่างหนึ่งอย่างใดอย่างรอบคอบในสถานการณ์ต่าง ๆ จึงเป็นการคิดที่</w:t>
      </w:r>
      <w:r w:rsidRPr="00BB7625">
        <w:rPr>
          <w:rFonts w:ascii="TH SarabunPSK" w:eastAsia="Cordia New" w:hAnsi="TH SarabunPSK" w:cs="TH SarabunPSK"/>
          <w:sz w:val="28"/>
          <w:cs/>
        </w:rPr>
        <w:lastRenderedPageBreak/>
        <w:t>ต้องอาศัยทักษะหลายด้านเพื่อวิเคราะห์ประเด็น หาหลักฐานเพื่ออ้างอิงไปยังข้อสรุป และต้องคำนึงถึงสภาพของบริบท และจริยธรรมด้วย (</w:t>
      </w:r>
      <w:r w:rsidRPr="00BB7625">
        <w:rPr>
          <w:rFonts w:ascii="TH SarabunPSK" w:eastAsia="Cordia New" w:hAnsi="TH SarabunPSK" w:cs="TH SarabunPSK"/>
          <w:sz w:val="28"/>
        </w:rPr>
        <w:t>Ennis, 1985</w:t>
      </w:r>
      <w:r w:rsidRPr="00BB7625">
        <w:rPr>
          <w:rFonts w:ascii="TH SarabunPSK" w:eastAsia="Cordia New" w:hAnsi="TH SarabunPSK" w:cs="TH SarabunPSK"/>
          <w:sz w:val="28"/>
          <w:cs/>
        </w:rPr>
        <w:t>)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768448CB" w14:textId="5F33E200" w:rsidR="00BB7625" w:rsidRPr="00756182" w:rsidRDefault="00BB7625" w:rsidP="00756182">
      <w:pPr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BB762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จากการศึกษาการจัดการเรียนรู้โดยใช้บริบทเป็นฐาน (</w:t>
      </w:r>
      <w:r w:rsidRPr="00BB762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context-based learning) </w:t>
      </w:r>
      <w:r w:rsidRPr="00BB762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เป็น การจัดการเรียนรู้ที่ใช้บริบท หรือประสบการณ์ในชีวิตประจำวันของนักเรียน หรือประยุกต์ใช้ความรู้ทางวิทยาศาสตร์ มาเป็นจุดเริ่มต้นหรือแรงผลักดันในการพัฒนาให้มีความรู้ความเข้าใจในแนวคิดวิทยาศาสตร์ต่าง ๆ (</w:t>
      </w:r>
      <w:r w:rsidRPr="00BB762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Bennett &amp; Lubben, </w:t>
      </w:r>
      <w:r w:rsidRPr="00BB762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2005) สาเหตุที่เลือกใช้การสอนแบบการจัดการเรียนรู้โดยใช้บริบทเป็นฐานนั้น เพราะเนื้อหาชีววิทยาเรื่อง เคมีที่เป็นพื้นฐานของสิ่งมีชีวิต เป็นเนื้อหาที่เกี่ยวกับสารเคมีที่เป็นองค์ประกอบของร่างกาย หากนำบริบทหรือเหตุการณ์ที่เกิดขึ้นในชีวิตประจำวันมาเป็นการจัดการเรียนการสอน จะทำให้ผลสัมฤทธิ์ทางการเรียนของนักเรียนดีขึ้นและยังส่งเสริมการคิดอย่างมีวิจารณญาณอีกด้วย สอดคล้องกับ วิไลพร แซ่ลิ้ม (</w:t>
      </w:r>
      <w:r w:rsidRPr="00BB7625">
        <w:rPr>
          <w:rFonts w:ascii="TH SarabunPSK" w:eastAsia="Cordia New" w:hAnsi="TH SarabunPSK" w:cs="TH SarabunPSK"/>
          <w:kern w:val="0"/>
          <w:sz w:val="28"/>
          <w14:ligatures w14:val="none"/>
        </w:rPr>
        <w:t>2558</w:t>
      </w:r>
      <w:r w:rsidRPr="00BB762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)ที่นำเอาการจัดการเรียนรู้แบบบริบทเป็นฐานมาใช้พัฒนาแนวคิดในหน่วยการเรียนรู้เรื่องเคมีที่เป็นพื้นฐานของสิ่งมีชีวิต กล่าวว่า การนําเอาสิ่งที่อยู่ในชีวิตประจำวันของนักเรียน ไม่ว่าจะเป็นบริบทของสังคม วัฒนธรรม ข่าว เหตุการณ์ต่าง ๆ ซึ่งมีความเกี่ยวข้องกับแนวคิดที่เรียนมาใช้ในการจัดการเรียนรู้ วิธีการดังกล่าวนี้ช่วยให้ผู้เรียนมีความสนใจในเนื้อหาที่เรียนและยังทำให้ผู้เรียนสามารถเชื่อมโยงประสบการณ์เดิมกับแนวคิดที่เรียนได้ง่ายส่งผลให้นักเรียนเข้าใจแนวคิดได้มากขึ้นอีกทั้งยังช่วยพัฒนาทักษะการคิดและเจตคติที่ดีต่อการเรียนวิทยาศาสตร์ได้อีกด้วย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</w:p>
    <w:p w14:paraId="0A61144D" w14:textId="0E7FDA86" w:rsidR="00BB7625" w:rsidRDefault="00BB7625" w:rsidP="00BB762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BB762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จากสภาพปัญหาและแนวทางพัฒนาการเรียนการสอนที่กล่าวมา ผู้วิจัยเห็นว่าการจัดการเรียนการสอนโดยใช้บริบทเป็นฐาน เป็นรูปแบบการสอนที่นำบริบท หรือประสบการณ์ในชีวิตประจำวันของนักเรียน มาเป็นจุดเริ่มต้นหรือแรงผลักดันในการพัฒนาให้มีความรู้ความเข้าใจในแนวคิดวิทยาศาสตร์ต่าง ๆ เพื่อส่งเสริมกระบวนการคิดอย่างมีวิจาณญาณของนักเรียน เน้นให้ผู้เรียนสนใจที่จะค้นคว้าหาความรู้ด้วยตนเองจากบริบทหรือประสบการณ์ในชีวิตประจำวันของนักเรียน และเพิ่มความน่าสนใจให้แก่นักเรียน น่าจะเป็นสิ่งจูงใจกระตุ้นให้นักเรียนมีทัศนคติที่ดีต่อการเรียน ผู้วิจัยจึงมีความสนใจที่นำรูปแบบการสอนโดยใช้บริบทเป็นฐาน มาใช้ในเนื้อหาเรื่องเคมีที่เป็นพื้นฐานของสิ่งมีชีวิต รายวิชาชีววิทยา 1 ชั้นมัธยมศึกษาปีที่ 4 เพื่อพัฒนาพัฒนาผลสัมฤทธิ์ทางการเรียน รวมทั้งการพัฒนาการคิดอย่างมีวิจาณญาณ นอกจากนี้ยังเป็นแนวทางในการปรับปรุงและพัฒนาการเรียนการสอนของกลุ่มสาระการเรียนรู้วิทยาศาสตร์และเทคโนโลยี และเป็นแนวทางในการผลิตและพัฒนาการเรียนการสอนสำหรับวิชาอื่น ๆ ต่อไป</w:t>
      </w:r>
    </w:p>
    <w:p w14:paraId="5FC9EC99" w14:textId="15D3F0EE" w:rsidR="0015097F" w:rsidRDefault="0015097F" w:rsidP="0015097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15097F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วัตถุประสงค์การวิจัย</w:t>
      </w:r>
    </w:p>
    <w:p w14:paraId="540E4E88" w14:textId="341E6B83" w:rsidR="0015097F" w:rsidRDefault="00CB410F" w:rsidP="0015097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1</w:t>
      </w:r>
      <w:r w:rsidRPr="00CB410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. เพื่อเปรียบเทียบผลสัมฤทธิ์ทางการเรียนวิชาชีววิทยา 1 ของนักเรียนหลังได้รับการจัดการเรียนรู้โดยใช้บริบทเป็นฐานกับการจัดการเรียนรู้แบบปกติ</w:t>
      </w:r>
    </w:p>
    <w:p w14:paraId="0B4BA3F2" w14:textId="53B7C33D" w:rsidR="00CB410F" w:rsidRDefault="00CB410F" w:rsidP="0015097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CB410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. เพื่อเปรียบเทียบการคิดอย่างมีวิจารณญาณของนักเรียนหลังได้รับการจัดการเรียนรู้โดยใช้บริบทเป็นฐานกับการจัดการเรียนรู้แบบปกติ</w:t>
      </w:r>
    </w:p>
    <w:p w14:paraId="1AD75F64" w14:textId="77777777" w:rsidR="00CB410F" w:rsidRPr="00CB410F" w:rsidRDefault="00CB410F" w:rsidP="00CB410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CB410F"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>สมมติฐานของการวิจัย</w:t>
      </w:r>
    </w:p>
    <w:p w14:paraId="1D024460" w14:textId="53735040" w:rsidR="00CB410F" w:rsidRDefault="00CB410F" w:rsidP="00CB410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B410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  <w:t>1. นักเรียนที่ได้รับการจัดการเรียนรู้โดยใช้บริบทเป็นฐาน มีผลสัมฤทธิ์ทางการเรียนวิชาชีววิทยา 1 หลังเรียนสูงกว่าการจัดการเรียนรู้แบบปกติ</w:t>
      </w:r>
    </w:p>
    <w:p w14:paraId="1F9415A6" w14:textId="6A981F31" w:rsidR="00CB410F" w:rsidRDefault="00CB410F" w:rsidP="00CB410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2. </w:t>
      </w:r>
      <w:r w:rsidRPr="00CB410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นักเรียนที่ได้รับการจัดการเรียนรู้โดยใช้บริบทเป็นฐาน มีการคิดอย่างมีวิจารณญาณ หลังเรียนสูงกว่าการจัดการเรียนรู้แบบปกติ</w:t>
      </w:r>
    </w:p>
    <w:p w14:paraId="74BBBBAE" w14:textId="77777777" w:rsidR="00756182" w:rsidRDefault="00756182" w:rsidP="00CB410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15BD9F18" w14:textId="69DF29C0" w:rsidR="00CB410F" w:rsidRDefault="00CB410F" w:rsidP="00D2511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D25118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lastRenderedPageBreak/>
        <w:t>วิธีดำเนิน</w:t>
      </w:r>
      <w:r w:rsidR="00D25118" w:rsidRPr="00D25118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การ</w:t>
      </w:r>
      <w:r w:rsidRPr="00D25118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วิจัย</w:t>
      </w:r>
    </w:p>
    <w:p w14:paraId="247FCB2B" w14:textId="55E2F789" w:rsidR="00D25118" w:rsidRDefault="00D25118" w:rsidP="00D2511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Pr="00D2511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การวิจัยครั้งนี้ผู้วิจัยมีวิธีการดำเนินการวิจัยตามรายละเอียด ดังนี้</w:t>
      </w:r>
    </w:p>
    <w:p w14:paraId="3386FADA" w14:textId="3337F719" w:rsidR="00D25118" w:rsidRDefault="00D25118" w:rsidP="00D2511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D25118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1. ประชากรและกลุ่มตัวอย่าง</w:t>
      </w:r>
    </w:p>
    <w:p w14:paraId="1F9573CD" w14:textId="75E9FAD9" w:rsidR="008C783B" w:rsidRPr="008C783B" w:rsidRDefault="00D25118" w:rsidP="008C783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="008C783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ประชากรที่ใช้ในการวิจัยครั้งนี้ คือ </w:t>
      </w:r>
      <w:r w:rsidR="008C783B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นักเรียนชั้นมัธยมศึกษาปีที่ 4 โรงเรียนสุราษฎร์ธานี ภาคเรียนที่ 2 ปีการศึกษา 2567 รวม 4 ห้องเรียน จำนวน 176 คน ในแผนการเรียนวิทยาศาสตร์และคณิตศาสตร์</w:t>
      </w:r>
      <w:r w:rsidR="008C783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</w:p>
    <w:p w14:paraId="602AAB7E" w14:textId="0D2C7D88" w:rsidR="008C783B" w:rsidRDefault="008C783B" w:rsidP="008C783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  <w:t>กลุ่มตัวอย่าง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ที่ใช้ในการวิจัยครั้งนี้ คือ 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นักเรียนชั้นมัธยมศึกษาปีที่ 4 โรงเรียนสุราษฎร์ธานี ภาคเรียนที่ 2 ปีการศึกษา 2567 จำนวน 2 ห้องเรียน มี 1 ห้อง </w:t>
      </w: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เป็นกลุ่มทดลอง </w:t>
      </w:r>
      <w:r w:rsidR="000307C9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จำนวน 40 คน </w:t>
      </w: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และอีก 1 ห้องเป็นกลุ่มควบคุม </w:t>
      </w:r>
      <w:r w:rsidR="000307C9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จำนวน 38 คน 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ได้มาโดยการสุ่มห้องเรียนด้วยวิธีการสุ่มแบบกลุ่ม (</w:t>
      </w:r>
      <w:r w:rsidRPr="008C783B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Cluster Random Sampling) 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รวมจำนวน 2 ห้อง โดยใช้คะแนนสอบปลายภาควิชาชีววิทยาเทอมที่ 1  มาเป็นเกณฑ์ในการเลือก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</w:p>
    <w:p w14:paraId="35A3B3BE" w14:textId="0A90F95C" w:rsidR="008C783B" w:rsidRDefault="008C783B" w:rsidP="008C783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8C783B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2. เครื่องมือที่ใช้ในการวิจัย</w:t>
      </w:r>
    </w:p>
    <w:p w14:paraId="7BAB4410" w14:textId="6F8ADC1A" w:rsidR="008C783B" w:rsidRPr="008C783B" w:rsidRDefault="008C783B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Pr="008C783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เครื่องมือที่ใช้ในการเก็บรวบรวมข้อมูลในการวิจัยครั้งนี้ ได้แก่</w:t>
      </w:r>
    </w:p>
    <w:p w14:paraId="6246EFA1" w14:textId="4DF388FC" w:rsidR="008C783B" w:rsidRPr="008C783B" w:rsidRDefault="008C783B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2.1 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แผนการจัดการเรียนรู้โดยแผนการจัดการเรียนรู้โดยใช้บริบทเป็นฐาน มีขั้นตอนการสร้างดังนี้</w:t>
      </w:r>
    </w:p>
    <w:p w14:paraId="07078D5F" w14:textId="2296B740" w:rsidR="008C783B" w:rsidRPr="008C783B" w:rsidRDefault="008C783B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1.1 ศึกษาตัวชี้วัดและสาระการเรียนรู้แกนกลางกลุ่มหลักสูตรกลุ่มสาระการเรียนรู้วิทยาศาสตร์ (ฉบับปรับปรุง พ.ศ. 2560) ตามหลักสูตรแกนกลางการศึกษาขั้นพื้นฐาน พุทธศักราช 2551</w:t>
      </w:r>
      <w:r w:rsidR="00F444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และ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ศึกษาวิธีการสร้างแผนการจัดการเรียนรู้โดยใช้โดยใช้บริบทเป็นฐาน จากเอกสารและงานวิจัยที่เกี่ยวข้องและนำข้อมูลที่ได้วิเคราะห์เพื่อกำหนดขั้นตอนการจัดกิจกรรม </w:t>
      </w:r>
      <w:r w:rsidR="00F444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4 ขั้นตอน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</w:t>
      </w:r>
    </w:p>
    <w:p w14:paraId="74CF5C8B" w14:textId="38327C4B" w:rsidR="008C783B" w:rsidRPr="008C783B" w:rsidRDefault="00061C3A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</w:t>
      </w:r>
      <w:r w:rsidR="008C783B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1.</w:t>
      </w:r>
      <w:r w:rsidR="00F444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="008C783B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ดำเนินการเขียนแผนการจัดการเรียนรู้วิชาชีววิทยา 1 โดยใช้บริบทเป็นฐาน สำหรับนักเรียนชั้นมัธยมศึกษาปีที่ 4 โดยให้ครอบคลุมจุดประสงค์การเรียนรู้และเนื้อหาที่ใช้ในการทดลอง จำนวน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6</w:t>
      </w:r>
      <w:r w:rsidR="008C783B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แผน </w:t>
      </w:r>
      <w:r w:rsidR="00F444CF" w:rsidRPr="00F444C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ใช้เวลาทั้งสิ้น 12 ชั่วโมง</w:t>
      </w:r>
    </w:p>
    <w:p w14:paraId="6334AC2B" w14:textId="6FAED18F" w:rsidR="008C783B" w:rsidRPr="008C783B" w:rsidRDefault="008C783B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1.</w:t>
      </w:r>
      <w:r w:rsidR="00F444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นำแผนการจัดการเรียนรู้ที่ปรับปรุงแก้ไขแล้วเสนอต่อผู้เชี่ยวชาญ </w:t>
      </w:r>
      <w:r w:rsidR="00D371A3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ท่านประกอบด้วยผู้เชี่ยวชาญด้าน</w:t>
      </w:r>
      <w:r w:rsidR="009F7D5A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เนื้อหาชีววิทยา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ด้านการสอนวิทยาศาสตร์ ด้านการเรียนการสอนวิทยาศาสตร์โดยใช้บริบทเป็นฐาน </w:t>
      </w:r>
      <w:r w:rsidR="00240FF5" w:rsidRPr="00240FF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โดยมีค่าเฉลี่ยความเหมาะสมเท่ากับ 4.83</w:t>
      </w:r>
      <w:r w:rsidR="00240FF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</w:p>
    <w:p w14:paraId="76BDD35F" w14:textId="191A68E5" w:rsidR="008C783B" w:rsidRPr="008C783B" w:rsidRDefault="008C783B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59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1.</w:t>
      </w:r>
      <w:r w:rsidR="00F444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4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นำแผนการจัดการเรียนรู้</w:t>
      </w:r>
      <w:r w:rsidR="00F444CF" w:rsidRPr="00F444C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โดยใช้บริบทเป็นฐาน </w:t>
      </w:r>
      <w:r w:rsidR="009F7D5A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ไป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ใช้จริงกับนักเรียนชั้นมัธยมศึกษาปีที่ 4 โรงเรียน</w:t>
      </w:r>
      <w:r w:rsidR="00F444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                      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สุราษฎร์ธานี ภาคเรียนที่ </w:t>
      </w:r>
      <w:r w:rsidR="008948E2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ปีการศึกษา 256</w:t>
      </w:r>
      <w:r w:rsidR="008948E2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7</w:t>
      </w:r>
      <w:r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ต่อไป</w:t>
      </w:r>
    </w:p>
    <w:p w14:paraId="658A848A" w14:textId="3629C416" w:rsidR="009C5299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2.2 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แบบทดสอบวัดผลสัมฤทธิ์ทางการเรียนรู้วิชาชีววิทยา มีขั้นตอนการสร้างดังนี้</w:t>
      </w:r>
    </w:p>
    <w:p w14:paraId="6BA9318D" w14:textId="0302D509" w:rsidR="009C5299" w:rsidRPr="009C5299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B7CC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2.2.1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ศึกษาวิธีการสร้างแบบทดสอบวัดผลสัมฤทธิ์ทางการเรียนวิชาชีววิทยา 1 ชั้นมัธยมศึกษาปีที่ 4 จากเอกสารและงานวิจัยที่เกี่ยวข้อง</w:t>
      </w:r>
      <w:r w:rsidR="001B7CC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และ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ศึกษาจุดประสงค์การเรียนรู้ และสาระการเรียนรู้ วิชาชีววิทยา 1 ชั้นมัธยมศึกษาปีที่ 4 เรื่อง เคมีที่เป็นพื้นฐานของสิ่งมีชีวิต เพื่อสร้างตารางวิเคราะห์ข้อสอบ ซึ่งแบ่งพฤติกรรมด้านต่างๆ 4 ด้าน คือ ด้านความรู้ ความจำ ความเข้าใจ การนำไปใช้ และการวิเคราะห์ </w:t>
      </w:r>
    </w:p>
    <w:p w14:paraId="0584F355" w14:textId="1EB371A5" w:rsidR="009C5299" w:rsidRPr="009C5299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B7CC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2.2.2 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สร้างแบบทดสอบวัดผลสัมฤทธิ์ทางการเรียนรู้วิชาชีววิทยา 1 แบบปรนัยชนิดเลือกตอบ (</w:t>
      </w:r>
      <w:r w:rsidRPr="009C529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Multiple choice) 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4 ตัวเลือก จำนวน 50 ข้อ ต้องการใช้จริงจำนวน 30 ข้อ ให้ครอบคลุมเนื้อหาและจุดประสงค์การเรียนรู้ </w:t>
      </w:r>
    </w:p>
    <w:p w14:paraId="5E90899D" w14:textId="1A785BDF" w:rsidR="009C5299" w:rsidRPr="009C5299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E0076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2.2.3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</w:t>
      </w:r>
      <w:r w:rsidR="00EA0448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นำ</w:t>
      </w:r>
      <w:r w:rsidR="001B7CC5" w:rsidRPr="001B7CC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แบบทดสอบวัดผลสัมฤทธิ์ทางการเรียนรู้วิชาชีววิทยา 1 </w:t>
      </w:r>
      <w:r w:rsidR="00EA0448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ที่ปรับปรุงแก้ไขแล้วเสนอต่อผู้เชี่ยวชาญ </w:t>
      </w:r>
      <w:r w:rsidR="00EA044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  <w:r w:rsidR="00EA0448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ท่านประกอบด้วยผู้เชี่ยวชาญด้าน</w:t>
      </w:r>
      <w:r w:rsidR="00EA044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เนื้อหาชีววิทยา</w:t>
      </w:r>
      <w:r w:rsidR="00EA0448" w:rsidRPr="008C783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ด้านการสอนวิทยาศาสตร์ ด้านการเรียนการสอนวิทยาศาสตร์โดยใช้บริบทเป็นฐาน </w:t>
      </w:r>
      <w:r w:rsidR="00EA0448" w:rsidRPr="00240FF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โดยมี</w:t>
      </w:r>
      <w:r w:rsidR="00EA0448"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ค่าดัชนีความสอดคล้อง</w:t>
      </w:r>
      <w:r w:rsidR="00EA044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เท่ากับ </w:t>
      </w:r>
      <w:r w:rsidR="001B7CC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0.</w:t>
      </w:r>
      <w:r w:rsidR="00D2791B">
        <w:rPr>
          <w:rFonts w:ascii="TH SarabunPSK" w:eastAsia="Cordia New" w:hAnsi="TH SarabunPSK" w:cs="TH SarabunPSK"/>
          <w:kern w:val="0"/>
          <w:sz w:val="28"/>
          <w14:ligatures w14:val="none"/>
        </w:rPr>
        <w:t>67</w:t>
      </w:r>
      <w:r w:rsidR="001B7CC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-1.00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</w:p>
    <w:p w14:paraId="69FC2A71" w14:textId="6B8A5427" w:rsidR="009C5299" w:rsidRPr="009C5299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E0076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2.2.4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จัดพิมพ์แบบทดสอบวัดผลสัมฤทธิ์ทางการเรียน แล้วนำไปทดลองใช้กับนักเรียนชั้นมัธยมศึกษาปีที่ 5 โรงเรียนสุราษฎร์ธานี ที่ผ่านการเรียน เรื่อง เคมีที่เป็นพื้นฐานของสิ่งมีชีวิตมาแล้ว ที่ไม่ใช่กลุ่มตัวอย่าง จำนวน 30 คน</w:t>
      </w:r>
      <w:r w:rsidR="001B7CC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</w:p>
    <w:p w14:paraId="09F52C29" w14:textId="16F02827" w:rsidR="009C5299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lastRenderedPageBreak/>
        <w:tab/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E0076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2.2.5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นำแบบทดสอบวัดผลสัมฤทธิ์ทางการเรียน มาตรวจสอบให้คะแนน โดยให้คะแนนสำหรับข้อที่ตอบถูก 1 คะแนน และให้ 0 คะแนน สำหรับข้อที่ตอบผิดหรือไม่ตอบหรือตอบเกิน 1 คำตอบในข้อเดียวกัน แล้ววิเคราะห์คะแนนรายข้อ</w:t>
      </w:r>
    </w:p>
    <w:p w14:paraId="66801558" w14:textId="0CE6D335" w:rsidR="009C5299" w:rsidRPr="00101F7C" w:rsidRDefault="00EA0448" w:rsidP="00984CAF">
      <w:pPr>
        <w:spacing w:after="12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1B7CC5">
        <w:rPr>
          <w:rFonts w:ascii="TH SarabunPSK" w:hAnsi="TH SarabunPSK" w:cs="TH SarabunPSK"/>
          <w:sz w:val="28"/>
          <w:cs/>
        </w:rPr>
        <w:t>โดยมีค่าความยากง่าย (</w:t>
      </w:r>
      <w:r w:rsidRPr="001B7CC5">
        <w:rPr>
          <w:rFonts w:ascii="TH SarabunPSK" w:hAnsi="TH SarabunPSK" w:cs="TH SarabunPSK"/>
          <w:sz w:val="28"/>
        </w:rPr>
        <w:t>P</w:t>
      </w:r>
      <w:r w:rsidRPr="001B7CC5">
        <w:rPr>
          <w:rFonts w:ascii="TH SarabunPSK" w:hAnsi="TH SarabunPSK" w:cs="TH SarabunPSK"/>
          <w:sz w:val="28"/>
          <w:cs/>
        </w:rPr>
        <w:t>)</w:t>
      </w:r>
      <w:r w:rsidRPr="001B7CC5">
        <w:rPr>
          <w:rFonts w:ascii="TH SarabunPSK" w:hAnsi="TH SarabunPSK" w:cs="TH SarabunPSK"/>
          <w:sz w:val="28"/>
        </w:rPr>
        <w:t xml:space="preserve"> </w:t>
      </w:r>
      <w:r w:rsidRPr="001B7CC5">
        <w:rPr>
          <w:rFonts w:ascii="TH SarabunPSK" w:hAnsi="TH SarabunPSK" w:cs="TH SarabunPSK"/>
          <w:sz w:val="28"/>
          <w:cs/>
        </w:rPr>
        <w:t>อยู่ระหว่าง 0.30-0.80 ค่าอำนาจจำแนก (</w:t>
      </w:r>
      <w:r w:rsidRPr="001B7CC5">
        <w:rPr>
          <w:rFonts w:ascii="TH SarabunPSK" w:hAnsi="TH SarabunPSK" w:cs="TH SarabunPSK"/>
          <w:sz w:val="28"/>
        </w:rPr>
        <w:t>D</w:t>
      </w:r>
      <w:r w:rsidRPr="001B7CC5">
        <w:rPr>
          <w:rFonts w:ascii="TH SarabunPSK" w:hAnsi="TH SarabunPSK" w:cs="TH SarabunPSK"/>
          <w:sz w:val="28"/>
          <w:cs/>
        </w:rPr>
        <w:t>)</w:t>
      </w:r>
      <w:r w:rsidRPr="001B7CC5">
        <w:rPr>
          <w:rFonts w:ascii="TH SarabunPSK" w:hAnsi="TH SarabunPSK" w:cs="TH SarabunPSK"/>
          <w:sz w:val="28"/>
        </w:rPr>
        <w:t xml:space="preserve"> </w:t>
      </w:r>
      <w:r w:rsidRPr="001B7CC5">
        <w:rPr>
          <w:rFonts w:ascii="TH SarabunPSK" w:hAnsi="TH SarabunPSK" w:cs="TH SarabunPSK"/>
          <w:sz w:val="28"/>
          <w:cs/>
        </w:rPr>
        <w:t>ตั้งแต่ 0.30-0.80 และมีค่าความเชื่อมั่นเท่ากับ 0.85</w:t>
      </w:r>
    </w:p>
    <w:p w14:paraId="43CC3CFB" w14:textId="47AAD2E0" w:rsidR="00F444CF" w:rsidRDefault="009C5299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E0076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E0076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2.2.</w:t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6</w:t>
      </w:r>
      <w:r w:rsidRPr="009C529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จัดพิมพ์แบบทดสอบวัดผลสัมฤทธิ์ทางการเรียน เรื่อง เคมีที่เป็นพื้นฐานของสิ่งมีชีวิต จำนวน 30 ข้อ เพื่อนำไปใช้เป็นเครื่องมือในการศึกษาค้นคว้าต่อไป</w:t>
      </w:r>
    </w:p>
    <w:p w14:paraId="1137E801" w14:textId="0CF453EE" w:rsidR="002426E7" w:rsidRPr="002426E7" w:rsidRDefault="00862360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2.3 </w:t>
      </w:r>
      <w:r w:rsidR="002426E7"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</w:t>
      </w:r>
      <w:r w:rsidR="002223FC" w:rsidRPr="002223F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แบบทดสอบวัดการคิดอย่างมีวิจารณญาณ มีขั้นตอนการสร้างดังนี้</w:t>
      </w:r>
    </w:p>
    <w:p w14:paraId="28CC2836" w14:textId="54C36ACA" w:rsidR="002426E7" w:rsidRPr="002426E7" w:rsidRDefault="002426E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.</w:t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3.1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ศึกษาแบบทดสอบวัดความคิดอย่างมีวิจารณญาณของ </w:t>
      </w:r>
      <w:r w:rsidRPr="002426E7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Watson – Glaser Critical Thinking Appraisal (WGCTA) 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ตามแนวคิดของวัตสัน และเกลเชอร์ (</w:t>
      </w:r>
      <w:r w:rsidRPr="002426E7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Watson – Glaser) 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และการสร้างแบบทดสอบการคิดอย่างมีวิจารณญาณของ สมนึก </w:t>
      </w:r>
      <w:proofErr w:type="spellStart"/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ภั</w:t>
      </w:r>
      <w:proofErr w:type="spellEnd"/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ทท</w:t>
      </w:r>
      <w:proofErr w:type="spellStart"/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ิยธนี</w:t>
      </w:r>
      <w:proofErr w:type="spellEnd"/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(2548) เพื่อเป็นแนวทางในการกำหนดจุดประสงค์การวัด และออกแบบการสร้างแบบทดสอบวัดความคิดอย่างมีวิจารณญาณที่เหมาะกับกลุ่มตัวอย่างของการวิจัยนี้ </w:t>
      </w:r>
    </w:p>
    <w:p w14:paraId="3FD8F0A0" w14:textId="74747D76" w:rsidR="002426E7" w:rsidRPr="002426E7" w:rsidRDefault="002426E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2.3.2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สร้างแบบทดสอบวัดความคิดอย่างมีวิจารณญาณ เป็นการเขียนในรูปแบบสถานการณ์หรือข้อมูลทางวิทยาศาสตร์ที่ได้จากบทความ หรือรายงานต่างๆ เช่น การอ่านหนังสือพิมพ์ ข้อสอบแบบปรนัยแบบเลือกตอบ จำนวน 50 ข้อ นำไปใช้จริงจำนวน 30 ข้อ มีองค์ประกอบทั้งหมด 5 ด้าน 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คือ </w:t>
      </w:r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ความสามารถในการอ้างอิง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การระบุข้อตกลงเบื้องต้น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</w:t>
      </w:r>
      <w:proofErr w:type="spellStart"/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นิร</w:t>
      </w:r>
      <w:proofErr w:type="spellEnd"/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นัย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การตีความ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และ</w:t>
      </w:r>
      <w:r w:rsidR="001E4928" w:rsidRPr="001E4928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การประเมินข้อโต้แย้ง</w:t>
      </w:r>
    </w:p>
    <w:p w14:paraId="48075C4F" w14:textId="07BDB461" w:rsidR="002426E7" w:rsidRPr="00C0671C" w:rsidRDefault="002426E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2.3.3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นำแบบทดสอบวัดความคิดอย่างมีวิจารณญาณ ให้ผู้เชี่ยวชาญ จำนวน 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ท่านประกอบด้วยผู้เชี่ยวชาญด้าน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เนื้อหาชีววิทยา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ด้านการสอนวิทยาศาสตร์ ด้านการเรียนการสอนวิทยาศาสตร์โดยใช้บริบทเป็นฐาน ทำการตรวจความตรงตามเนื้อหาเป็นรายข้อ 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โดยมี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ค่าดัชนีความสอดคล้อง</w:t>
      </w:r>
      <w:r w:rsidR="001E492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อยู่</w:t>
      </w:r>
      <w:r w:rsidR="001E4928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ระหว่าง</w:t>
      </w: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0.</w:t>
      </w:r>
      <w:r w:rsidR="00F23664" w:rsidRPr="00C0671C">
        <w:rPr>
          <w:rFonts w:ascii="TH SarabunPSK" w:eastAsia="Cordia New" w:hAnsi="TH SarabunPSK" w:cs="TH SarabunPSK"/>
          <w:kern w:val="0"/>
          <w:sz w:val="28"/>
          <w14:ligatures w14:val="none"/>
        </w:rPr>
        <w:t>67</w:t>
      </w: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- 1.00 </w:t>
      </w:r>
    </w:p>
    <w:p w14:paraId="5C18354E" w14:textId="19C81E6A" w:rsidR="00101F7C" w:rsidRDefault="002426E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2.3.4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นำแบบทดสอบวัดความคิดอย่างมีวิจารณญาณ ไปทดลองใช้กับนักเรียนชั้นมัธยมศึกษาปีที่ 4 โรงเรียน</w:t>
      </w:r>
      <w:r w:rsidR="00B04041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                 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สุราษฎร์ธานี จำนวน 30 คน </w:t>
      </w:r>
      <w:r w:rsidR="00101F7C" w:rsidRPr="00101F7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แล้ววิเคราะห์คะแนนรายข้อ</w:t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101F7C" w:rsidRPr="00101F7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โดยมีค่าความยากง่าย (</w:t>
      </w:r>
      <w:r w:rsidR="00101F7C" w:rsidRPr="00101F7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P) </w:t>
      </w:r>
      <w:r w:rsidR="00101F7C" w:rsidRPr="00101F7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อยู่ระหว่าง 0.40-0.75 ค่าอำนาจจำแนก (</w:t>
      </w:r>
      <w:r w:rsidR="00101F7C" w:rsidRPr="00101F7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D) </w:t>
      </w:r>
      <w:r w:rsidR="00101F7C" w:rsidRPr="00101F7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ตั้งแต่ 0.45-0.80 และมีค่าความเชื่อมั่น</w:t>
      </w:r>
      <w:r w:rsidR="00101F7C"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เท่ากับ 0.</w:t>
      </w:r>
      <w:r w:rsidR="00EB0AA7" w:rsidRPr="00C0671C">
        <w:rPr>
          <w:rFonts w:ascii="TH SarabunPSK" w:eastAsia="Cordia New" w:hAnsi="TH SarabunPSK" w:cs="TH SarabunPSK"/>
          <w:kern w:val="0"/>
          <w:sz w:val="28"/>
          <w14:ligatures w14:val="none"/>
        </w:rPr>
        <w:t>81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</w:p>
    <w:p w14:paraId="1B943E2E" w14:textId="56590425" w:rsidR="002426E7" w:rsidRPr="002426E7" w:rsidRDefault="002426E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101F7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2.3.5</w:t>
      </w:r>
      <w:r w:rsidRPr="002426E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จัดพิมพ์แบบทดสอบวัดความคิดอย่างมีวิจารณญาณ เพื่อนำไปใช้เป็นเครื่องมือในการศึกษาค้นคว้าต่อไป</w:t>
      </w:r>
    </w:p>
    <w:p w14:paraId="21222874" w14:textId="60C72FBD" w:rsidR="002426E7" w:rsidRDefault="00535928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535928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3. การเก็บรวบรวมข้อมูล</w:t>
      </w:r>
    </w:p>
    <w:p w14:paraId="234756E2" w14:textId="2D4EAA88" w:rsidR="00B04041" w:rsidRPr="00284D04" w:rsidRDefault="00284D04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contextualSpacing/>
        <w:mirrorIndents/>
        <w:jc w:val="thaiDistribute"/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  <w:tab/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>การวิจัยครั้งนี้ เป็น</w:t>
      </w:r>
      <w:r w:rsidRPr="00865B95">
        <w:rPr>
          <w:rFonts w:ascii="TH SarabunPSK" w:eastAsia="Angsana New" w:hAnsi="TH SarabunPSK" w:cs="TH SarabunPSK"/>
          <w:kern w:val="0"/>
          <w:sz w:val="28"/>
          <w:cs/>
          <w:lang w:eastAsia="th-TH"/>
          <w14:ligatures w14:val="none"/>
        </w:rPr>
        <w:t>การวิจัย</w:t>
      </w:r>
      <w:r w:rsidR="00637D76" w:rsidRPr="00865B95">
        <w:rPr>
          <w:rFonts w:ascii="TH SarabunPSK" w:eastAsia="Angsana New" w:hAnsi="TH SarabunPSK" w:cs="TH SarabunPSK" w:hint="cs"/>
          <w:kern w:val="0"/>
          <w:sz w:val="28"/>
          <w:cs/>
          <w:lang w:eastAsia="th-TH"/>
          <w14:ligatures w14:val="none"/>
        </w:rPr>
        <w:t>กึ่ง</w:t>
      </w:r>
      <w:r w:rsidRPr="00865B95">
        <w:rPr>
          <w:rFonts w:ascii="TH SarabunPSK" w:eastAsia="Angsana New" w:hAnsi="TH SarabunPSK" w:cs="TH SarabunPSK"/>
          <w:kern w:val="0"/>
          <w:sz w:val="28"/>
          <w:cs/>
          <w:lang w:eastAsia="th-TH"/>
          <w14:ligatures w14:val="none"/>
        </w:rPr>
        <w:t xml:space="preserve">ทดลอง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>ดำเนินการทดลองตามแบบแผนการวิจัยแบบ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 xml:space="preserve"> </w:t>
      </w:r>
      <w:r w:rsidRPr="00284D04">
        <w:rPr>
          <w:rFonts w:ascii="TH SarabunPSK" w:eastAsia="Cordia New" w:hAnsi="TH SarabunPSK" w:cs="TH SarabunPSK"/>
          <w:color w:val="000000"/>
          <w:kern w:val="0"/>
          <w:sz w:val="28"/>
          <w:lang w:eastAsia="th-TH"/>
          <w14:ligatures w14:val="none"/>
        </w:rPr>
        <w:t xml:space="preserve">The Randomized Pretest – Posttest Control Group Design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>(</w:t>
      </w:r>
      <w:r w:rsidRPr="00284D04">
        <w:rPr>
          <w:rFonts w:ascii="TH SarabunPSK" w:eastAsia="AngsanaNew" w:hAnsi="TH SarabunPSK" w:cs="TH SarabunPSK"/>
          <w:color w:val="000000"/>
          <w:kern w:val="0"/>
          <w:sz w:val="28"/>
          <w:cs/>
          <w:lang w:eastAsia="th-TH"/>
          <w14:ligatures w14:val="none"/>
        </w:rPr>
        <w:t>บุญเลี้ยง ทุมทอง</w:t>
      </w:r>
      <w:r w:rsidRPr="00284D04">
        <w:rPr>
          <w:rFonts w:ascii="TH SarabunPSK" w:eastAsia="AngsanaNew" w:hAnsi="TH SarabunPSK" w:cs="TH SarabunPSK"/>
          <w:color w:val="000000"/>
          <w:kern w:val="0"/>
          <w:sz w:val="28"/>
          <w:lang w:eastAsia="th-TH"/>
          <w14:ligatures w14:val="none"/>
        </w:rPr>
        <w:t xml:space="preserve">, 2559, </w:t>
      </w:r>
      <w:r w:rsidRPr="00284D04">
        <w:rPr>
          <w:rFonts w:ascii="TH SarabunPSK" w:eastAsia="AngsanaNew" w:hAnsi="TH SarabunPSK" w:cs="TH SarabunPSK"/>
          <w:color w:val="000000"/>
          <w:kern w:val="0"/>
          <w:sz w:val="28"/>
          <w:cs/>
          <w:lang w:eastAsia="th-TH"/>
          <w14:ligatures w14:val="none"/>
        </w:rPr>
        <w:t xml:space="preserve">หน้า </w:t>
      </w:r>
      <w:r w:rsidRPr="00284D04">
        <w:rPr>
          <w:rFonts w:ascii="TH SarabunPSK" w:eastAsia="AngsanaNew" w:hAnsi="TH SarabunPSK" w:cs="TH SarabunPSK"/>
          <w:color w:val="000000"/>
          <w:kern w:val="0"/>
          <w:sz w:val="28"/>
          <w:lang w:eastAsia="th-TH"/>
          <w14:ligatures w14:val="none"/>
        </w:rPr>
        <w:t>131 – 132)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 xml:space="preserve"> รูปแบบนี้จะมีกลุ่ม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 xml:space="preserve">2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 xml:space="preserve">กลุ่ม โดยทั้ง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 xml:space="preserve">2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>กลุ่มได้มาโดยการสุ่มห้องเรียนด้วยวิธีการสุ่มแบบกลุ่ม (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 xml:space="preserve">Cluster Random Sampling) 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 xml:space="preserve">โดยกลุ่มหนึ่งจะได้รับการจัดการเรียนรู้โดยใช้บริบทเป็นฐาน ในขณะที่อีกกลุ่มหนึ่งได้รับการสอนแบบปกติ ทั้ง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 xml:space="preserve">2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>กลุ่มจะมีการสอบก่อนเรียน(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>Pretest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>) และสอบหลังเรียน</w:t>
      </w:r>
      <w:r w:rsidRPr="00284D04">
        <w:rPr>
          <w:rFonts w:ascii="TH SarabunPSK" w:eastAsia="Cordia New" w:hAnsi="TH SarabunPSK" w:cs="TH SarabunPSK"/>
          <w:color w:val="000000"/>
          <w:kern w:val="0"/>
          <w:sz w:val="28"/>
          <w:lang w:eastAsia="th-TH"/>
          <w14:ligatures w14:val="none"/>
        </w:rPr>
        <w:t>(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>Posttest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 xml:space="preserve"> 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lang w:eastAsia="th-TH"/>
          <w14:ligatures w14:val="none"/>
        </w:rPr>
        <w:t>)</w:t>
      </w:r>
      <w:r w:rsidRPr="00284D04">
        <w:rPr>
          <w:rFonts w:ascii="TH SarabunPSK" w:eastAsia="Angsana New" w:hAnsi="TH SarabunPSK" w:cs="TH SarabunPSK"/>
          <w:color w:val="000000"/>
          <w:kern w:val="0"/>
          <w:sz w:val="28"/>
          <w:cs/>
          <w:lang w:eastAsia="th-TH"/>
          <w14:ligatures w14:val="none"/>
        </w:rPr>
        <w:t xml:space="preserve"> ซึ่งมีแบบแผนการทดลอง ดังตารางที่ </w:t>
      </w:r>
      <w:r w:rsidR="00F444CF">
        <w:rPr>
          <w:rFonts w:ascii="TH SarabunPSK" w:eastAsia="Angsana New" w:hAnsi="TH SarabunPSK" w:cs="TH SarabunPSK" w:hint="cs"/>
          <w:color w:val="000000"/>
          <w:kern w:val="0"/>
          <w:sz w:val="28"/>
          <w:cs/>
          <w:lang w:eastAsia="th-TH"/>
          <w14:ligatures w14:val="none"/>
        </w:rPr>
        <w:t>1</w:t>
      </w:r>
    </w:p>
    <w:p w14:paraId="1E5389AC" w14:textId="5A8CFD26" w:rsidR="00284D04" w:rsidRPr="00284D04" w:rsidRDefault="00284D04" w:rsidP="00B04041">
      <w:pPr>
        <w:keepNext/>
        <w:spacing w:after="0" w:line="240" w:lineRule="auto"/>
        <w:ind w:firstLine="720"/>
        <w:rPr>
          <w:rFonts w:ascii="TH SarabunPSK" w:hAnsi="TH SarabunPSK" w:cs="TH SarabunPSK"/>
          <w:color w:val="000000"/>
          <w:kern w:val="0"/>
          <w:sz w:val="28"/>
          <w14:ligatures w14:val="none"/>
        </w:rPr>
      </w:pPr>
      <w:bookmarkStart w:id="1" w:name="_Toc132723655"/>
      <w:bookmarkStart w:id="2" w:name="_Toc132795443"/>
      <w:bookmarkStart w:id="3" w:name="_Toc133521028"/>
      <w:r w:rsidRPr="00284D04">
        <w:rPr>
          <w:rFonts w:ascii="TH SarabunPSK" w:hAnsi="TH SarabunPSK" w:cs="TH SarabunPSK"/>
          <w:color w:val="000000"/>
          <w:kern w:val="0"/>
          <w:sz w:val="28"/>
          <w:cs/>
          <w14:ligatures w14:val="none"/>
        </w:rPr>
        <w:t xml:space="preserve">ตารางที่ </w:t>
      </w:r>
      <w:r w:rsidR="00F444CF">
        <w:rPr>
          <w:rFonts w:ascii="TH SarabunPSK" w:hAnsi="TH SarabunPSK" w:cs="TH SarabunPSK" w:hint="cs"/>
          <w:color w:val="000000"/>
          <w:kern w:val="0"/>
          <w:sz w:val="28"/>
          <w:cs/>
          <w14:ligatures w14:val="none"/>
        </w:rPr>
        <w:t>1</w:t>
      </w:r>
      <w:r w:rsidRPr="00284D04">
        <w:rPr>
          <w:rFonts w:ascii="TH SarabunPSK" w:hAnsi="TH SarabunPSK" w:cs="TH SarabunPSK"/>
          <w:color w:val="000000"/>
          <w:kern w:val="0"/>
          <w:sz w:val="28"/>
          <w14:ligatures w14:val="none"/>
        </w:rPr>
        <w:t xml:space="preserve"> </w:t>
      </w:r>
      <w:r w:rsidRPr="00284D04">
        <w:rPr>
          <w:rFonts w:ascii="TH SarabunPSK" w:hAnsi="TH SarabunPSK" w:cs="TH SarabunPSK"/>
          <w:color w:val="000000"/>
          <w:kern w:val="0"/>
          <w:sz w:val="28"/>
          <w:cs/>
          <w14:ligatures w14:val="none"/>
        </w:rPr>
        <w:t xml:space="preserve">แบบแผนการทดลองแบบ  </w:t>
      </w:r>
      <w:r w:rsidRPr="00284D04">
        <w:rPr>
          <w:rFonts w:ascii="TH SarabunPSK" w:hAnsi="TH SarabunPSK" w:cs="TH SarabunPSK"/>
          <w:color w:val="000000"/>
          <w:kern w:val="0"/>
          <w:sz w:val="28"/>
          <w14:ligatures w14:val="none"/>
        </w:rPr>
        <w:t>The Randomized Pretest – Posttest Control Group Design</w:t>
      </w:r>
      <w:bookmarkEnd w:id="1"/>
      <w:bookmarkEnd w:id="2"/>
      <w:bookmarkEnd w:id="3"/>
      <w:r w:rsidRPr="00284D04">
        <w:rPr>
          <w:rFonts w:ascii="TH SarabunPSK" w:hAnsi="TH SarabunPSK" w:cs="TH SarabunPSK"/>
          <w:color w:val="000000"/>
          <w:kern w:val="0"/>
          <w:sz w:val="28"/>
          <w14:ligatures w14:val="none"/>
        </w:rPr>
        <w:t xml:space="preserve">  </w:t>
      </w:r>
    </w:p>
    <w:tbl>
      <w:tblPr>
        <w:tblW w:w="0" w:type="auto"/>
        <w:tblInd w:w="54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130"/>
        <w:gridCol w:w="2130"/>
        <w:gridCol w:w="1998"/>
      </w:tblGrid>
      <w:tr w:rsidR="00284D04" w:rsidRPr="00284D04" w14:paraId="1561A7B5" w14:textId="77777777" w:rsidTr="00284D04"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541D0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  <w:t>กลุ่ม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A701F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สอบก่อน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C51DD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  <w:t>ทดลอง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D8E1B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สอบหลัง</w:t>
            </w:r>
          </w:p>
        </w:tc>
      </w:tr>
      <w:tr w:rsidR="00284D04" w:rsidRPr="00284D04" w14:paraId="41BFDA0A" w14:textId="77777777" w:rsidTr="00284D04"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B9502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Cordi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  <w:t>ทดลอง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047CA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Cordi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  <w:t>T</w:t>
            </w: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vertAlign w:val="subscript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EF6F6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Cordia New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  <w:t>X</w:t>
            </w:r>
            <w:r w:rsidRPr="00284D04">
              <w:rPr>
                <w:rFonts w:ascii="TH SarabunPSK" w:eastAsia="Cordia New" w:hAnsi="TH SarabunPSK" w:cs="TH SarabunPSK"/>
                <w:color w:val="000000"/>
                <w:kern w:val="0"/>
                <w:sz w:val="28"/>
                <w:vertAlign w:val="subscript"/>
                <w14:ligatures w14:val="none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50864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Cordia New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  <w:t>T</w:t>
            </w: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vertAlign w:val="subscript"/>
                <w:cs/>
                <w14:ligatures w14:val="none"/>
              </w:rPr>
              <w:t>2</w:t>
            </w:r>
          </w:p>
        </w:tc>
      </w:tr>
      <w:tr w:rsidR="00284D04" w:rsidRPr="00284D04" w14:paraId="5AA319D8" w14:textId="77777777" w:rsidTr="00284D04"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C992E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cs/>
                <w14:ligatures w14:val="none"/>
              </w:rPr>
              <w:t>ควบคุม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D7AF5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  <w:t>T</w:t>
            </w: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vertAlign w:val="subscript"/>
                <w14:ligatures w14:val="none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315F1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  <w:t>X</w:t>
            </w: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vertAlign w:val="subscript"/>
                <w14:ligatures w14:val="none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DB203" w14:textId="77777777" w:rsidR="00284D04" w:rsidRPr="00284D04" w:rsidRDefault="00284D04" w:rsidP="00284D04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after="0" w:line="240" w:lineRule="auto"/>
              <w:contextualSpacing/>
              <w:mirrorIndents/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14:ligatures w14:val="none"/>
              </w:rPr>
              <w:t>T</w:t>
            </w:r>
            <w:r w:rsidRPr="00284D04">
              <w:rPr>
                <w:rFonts w:ascii="TH SarabunPSK" w:eastAsia="Angsana New" w:hAnsi="TH SarabunPSK" w:cs="TH SarabunPSK"/>
                <w:color w:val="000000"/>
                <w:kern w:val="0"/>
                <w:sz w:val="28"/>
                <w:vertAlign w:val="subscript"/>
                <w14:ligatures w14:val="none"/>
              </w:rPr>
              <w:t>4</w:t>
            </w:r>
          </w:p>
        </w:tc>
      </w:tr>
    </w:tbl>
    <w:p w14:paraId="2F945A98" w14:textId="524B3748" w:rsidR="002A626C" w:rsidRPr="002A626C" w:rsidRDefault="002A626C" w:rsidP="002A626C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contextualSpacing/>
        <w:mirrorIndents/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โดย </w:t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>T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vertAlign w:val="subscript"/>
          <w:cs/>
          <w14:ligatures w14:val="none"/>
        </w:rPr>
        <w:t>1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  <w:t>แทน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 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การทดสอบก่อนเรียนของกลุ่มทดลอง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>T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vertAlign w:val="subscript"/>
          <w:cs/>
          <w14:ligatures w14:val="none"/>
        </w:rPr>
        <w:t>2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แทน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การทดสอบหลังเรียนของกลุ่มทดลอง</w:t>
      </w:r>
    </w:p>
    <w:p w14:paraId="57E50B96" w14:textId="03BE4F40" w:rsidR="002A626C" w:rsidRPr="002A626C" w:rsidRDefault="002A626C" w:rsidP="002A626C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contextualSpacing/>
        <w:mirrorIndents/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>T</w:t>
      </w:r>
      <w:proofErr w:type="gramStart"/>
      <w:r w:rsidRPr="002A626C">
        <w:rPr>
          <w:rFonts w:ascii="TH SarabunPSK" w:eastAsia="Cordia New" w:hAnsi="TH SarabunPSK" w:cs="TH SarabunPSK"/>
          <w:color w:val="000000"/>
          <w:kern w:val="0"/>
          <w:sz w:val="28"/>
          <w:vertAlign w:val="subscript"/>
          <w:cs/>
          <w14:ligatures w14:val="none"/>
        </w:rPr>
        <w:t>3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</w:t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proofErr w:type="gramEnd"/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แทน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 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การทดสอบก่อนเรียนของกลุ่ม</w:t>
      </w:r>
      <w:r w:rsidR="00B04041"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>ควบคุม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 xml:space="preserve"> </w:t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>T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vertAlign w:val="subscript"/>
          <w:cs/>
          <w14:ligatures w14:val="none"/>
        </w:rPr>
        <w:t>4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แทน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การทดสอบหลังเรียนของกลุ่ม</w:t>
      </w:r>
      <w:r w:rsidR="00B04041"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>ควบคุม</w:t>
      </w:r>
    </w:p>
    <w:p w14:paraId="33F0782E" w14:textId="72637A19" w:rsidR="002A626C" w:rsidRPr="002A626C" w:rsidRDefault="002A626C" w:rsidP="002A626C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contextualSpacing/>
        <w:mirrorIndents/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>X</w:t>
      </w:r>
      <w:r w:rsidRPr="008215CD">
        <w:rPr>
          <w:rFonts w:ascii="TH SarabunPSK" w:eastAsia="Cordia New" w:hAnsi="TH SarabunPSK" w:cs="TH SarabunPSK"/>
          <w:color w:val="000000"/>
          <w:kern w:val="0"/>
          <w:sz w:val="28"/>
          <w:vertAlign w:val="subscript"/>
          <w:cs/>
          <w14:ligatures w14:val="none"/>
        </w:rPr>
        <w:t>1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 xml:space="preserve">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="008215CD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แทน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  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การจัดการเรียนรู้โดยใช้บริบทเป็นฐาน</w:t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  <w:t>X</w:t>
      </w:r>
      <w:proofErr w:type="gramStart"/>
      <w:r w:rsidRPr="008215CD">
        <w:rPr>
          <w:rFonts w:ascii="TH SarabunPSK" w:eastAsia="Cordia New" w:hAnsi="TH SarabunPSK" w:cs="TH SarabunPSK"/>
          <w:color w:val="000000"/>
          <w:kern w:val="0"/>
          <w:sz w:val="28"/>
          <w:vertAlign w:val="subscript"/>
          <w:cs/>
          <w14:ligatures w14:val="none"/>
        </w:rPr>
        <w:t>2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 xml:space="preserve"> </w:t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แทน</w:t>
      </w:r>
      <w:proofErr w:type="gramEnd"/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color w:val="000000"/>
          <w:kern w:val="0"/>
          <w:sz w:val="28"/>
          <w:cs/>
          <w14:ligatures w14:val="none"/>
        </w:rPr>
        <w:t xml:space="preserve"> </w:t>
      </w:r>
      <w:r w:rsidRPr="002A626C"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>การจัดการเรียนรู้โดยปกติ</w:t>
      </w:r>
    </w:p>
    <w:p w14:paraId="2F4C9EDF" w14:textId="1FD84200" w:rsidR="002A626C" w:rsidRDefault="002A626C" w:rsidP="002A626C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contextualSpacing/>
        <w:mirrorIndents/>
        <w:rPr>
          <w:rFonts w:ascii="TH SarabunPSK" w:eastAsia="Cordia New" w:hAnsi="TH SarabunPSK" w:cs="TH SarabunPSK"/>
          <w:color w:val="000000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  <w:tab/>
      </w:r>
    </w:p>
    <w:p w14:paraId="6A8B7A4A" w14:textId="15C5E6B6" w:rsidR="00284D04" w:rsidRPr="00B04041" w:rsidRDefault="003D7EC1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contextualSpacing/>
        <w:mirrorIndents/>
        <w:rPr>
          <w:rFonts w:ascii="TH SarabunPSK" w:eastAsia="Cordia New" w:hAnsi="TH SarabunPSK" w:cs="TH SarabunPSK"/>
          <w:color w:val="000000"/>
          <w:kern w:val="0"/>
          <w:sz w:val="28"/>
          <w:cs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lastRenderedPageBreak/>
        <w:tab/>
      </w:r>
      <w:r w:rsidR="00284D04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 xml:space="preserve">การเก็บรวมรวบข้อมูลผู้วิจัยดำเนินการเก็บรวบรวมข้อมูลการวิจัย ดังนี้ </w:t>
      </w:r>
    </w:p>
    <w:p w14:paraId="1291BC84" w14:textId="228CBD63" w:rsidR="00483C0D" w:rsidRDefault="00284D04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3.1 </w:t>
      </w:r>
      <w:r w:rsidR="00483C0D"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ขออนุญาตผู้อ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="00483C0D"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นวยการโรงเรียน เพื่อด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="00483C0D"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เนินการวิจัยภายในโรงเรียนกับนักเรียน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ทั้ง 2 กลุ่ม</w:t>
      </w:r>
    </w:p>
    <w:p w14:paraId="53C18A4E" w14:textId="406C048B" w:rsidR="00483C0D" w:rsidRDefault="00483C0D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="00284D0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3.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="00284D04"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 </w:t>
      </w:r>
      <w:r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ชี้แจงข้อมูลส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หรับการเข้าร่วมการวิจัยกับนักเรียน</w:t>
      </w:r>
      <w:r w:rsidR="000D0196" w:rsidRPr="000D019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ทั้ง 2 กลุ่ม</w:t>
      </w:r>
      <w:r w:rsidR="000D019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และให้นักเรียนลงนามในใบยินยอมเข้าร่วมการวิจัยด้วยความเต็มใจ</w:t>
      </w:r>
    </w:p>
    <w:p w14:paraId="3D6B2841" w14:textId="53003FCF" w:rsidR="00284D04" w:rsidRPr="00284D04" w:rsidRDefault="00483C0D" w:rsidP="00483C0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3.3 </w:t>
      </w:r>
      <w:r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แนะน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ขั้นตอนการท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Pr="00483C0D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กิจกรรมและบทบาทของนักเรียนในการจัดการเรียนรู้</w:t>
      </w:r>
    </w:p>
    <w:p w14:paraId="52F40FCB" w14:textId="6DD7597D" w:rsidR="00284D04" w:rsidRPr="00284D04" w:rsidRDefault="00284D04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proofErr w:type="gramStart"/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3.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4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ทดสอบก่อนเรียน</w:t>
      </w:r>
      <w:proofErr w:type="gramEnd"/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(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Pretest) </w:t>
      </w:r>
      <w:r w:rsidR="00E86CA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กับ</w:t>
      </w:r>
      <w:r w:rsidR="00E86CAF" w:rsidRPr="00E86CA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นักเรียนทั้ง </w:t>
      </w:r>
      <w:r w:rsidR="00E86CAF" w:rsidRPr="00E86CAF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2 </w:t>
      </w:r>
      <w:r w:rsidR="00E86CAF" w:rsidRPr="00E86CA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กลุ่ม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โดยใช้แบบทดสอบวัดผลสัมฤทธิ์ทางการเรียนวิชาชีววิทยา 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และแบบทดสอบวัดความคิดอย่างมีวิจารณญาณที่ผ่านการตรวจสอบคุณภาพ ปรับปรุงและแก้ไขแล้ว</w:t>
      </w:r>
    </w:p>
    <w:p w14:paraId="780EB1D7" w14:textId="2B18F34F" w:rsidR="00284D04" w:rsidRPr="00284D04" w:rsidRDefault="00284D04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3.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5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ดำเนินการสอนโดยผู้วิจัยเป็นผู้สอนเอง เนื้อหาคือ เรื่อง เคมีที่เป็นพื้นฐานของสิ่งมีชีวิต ใช้เวลาสอน 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ชั่วโมง โดยมี 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ห้องเรียนเป็นกลุ่มทดลอง</w:t>
      </w:r>
      <w:r w:rsidR="006F0270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จัดการเรียนรู้โดยใช้บริบทเป็นฐาน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และอีก 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ห้องเรียนเป็นกลุ่มควบคุม</w:t>
      </w:r>
      <w:r w:rsidR="006F0270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จัดการเรียนรู้แบบปกติ</w:t>
      </w:r>
    </w:p>
    <w:p w14:paraId="66C96FCD" w14:textId="5CBE3D79" w:rsidR="00284D04" w:rsidRPr="00284D04" w:rsidRDefault="00284D04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="006E7F4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3.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6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เมื่อสิ้นสุดการสอนตามกำหนดแล้วจึงทำการทดสอบหลังเรียน (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Posttest)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กับ</w:t>
      </w:r>
      <w:r w:rsidR="00E86CAF" w:rsidRPr="00E86CA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นักเรียนทั้ง 2 กลุ่ม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โดยใช้แบบทดสอบวัดผลสัมฤทธิ์ทางการเรียนวิชาชีววิทยา 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และแบบทดสอบวัดความคิดอย่างมีวิจารณญาณ (ฉบับเดิม)</w:t>
      </w:r>
    </w:p>
    <w:p w14:paraId="3676B765" w14:textId="0F85C46D" w:rsidR="002426E7" w:rsidRPr="002426E7" w:rsidRDefault="00284D04" w:rsidP="00284D0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="006E7F4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3.</w:t>
      </w:r>
      <w:r w:rsidR="00483C0D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7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นำผลคะแนนที่ได้จากการตรวจแบบทดสอบวัดผลสัมฤทธิ์ทางการเรียนวิชาชีววิทยา </w:t>
      </w:r>
      <w:r w:rsidRPr="00284D04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และแบบทดสอบวัดความคิดอย่างมีวิจารณญาณ</w:t>
      </w:r>
      <w:r w:rsidR="001A1267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Pr="00284D04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มาวิเคราะห์โดยวิธีการทางสถิติด้วยโปรแกรมสำเร็จรูปเพื่อทดสอบสมมติฐานต่อไป</w:t>
      </w:r>
    </w:p>
    <w:p w14:paraId="56B863CD" w14:textId="7376F921" w:rsidR="001A1267" w:rsidRDefault="001A126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1A1267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4. การวิเคราะห์ข้อมูล</w:t>
      </w:r>
    </w:p>
    <w:p w14:paraId="08D43E52" w14:textId="190C95EA" w:rsidR="002426E7" w:rsidRDefault="001A1267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Pr="001A1267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ผู้วิจัย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วิเคราะห์ข้อมูล</w:t>
      </w:r>
      <w:r w:rsidRPr="001A1267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โดยการใช้สถิติ ดังนี้  ค่าเฉลี่ย ส่วนเบี่ยงเบนมาตรฐาน และสถิติทดสอบค่า </w:t>
      </w:r>
      <w:r w:rsidRPr="001A1267">
        <w:rPr>
          <w:rFonts w:ascii="TH SarabunPSK" w:eastAsia="Cordia New" w:hAnsi="TH SarabunPSK" w:cs="TH SarabunPSK"/>
          <w:kern w:val="0"/>
          <w:sz w:val="28"/>
          <w14:ligatures w14:val="none"/>
        </w:rPr>
        <w:t>t</w:t>
      </w:r>
      <w:r w:rsidR="00CA7D9E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CA7D9E" w:rsidRPr="00CA7D9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แบบ </w:t>
      </w:r>
      <w:r w:rsidR="00CA7D9E" w:rsidRPr="00CA7D9E">
        <w:rPr>
          <w:rFonts w:ascii="TH SarabunPSK" w:eastAsia="Cordia New" w:hAnsi="TH SarabunPSK" w:cs="TH SarabunPSK"/>
          <w:kern w:val="0"/>
          <w:sz w:val="28"/>
          <w14:ligatures w14:val="none"/>
        </w:rPr>
        <w:t>Independent group</w:t>
      </w:r>
    </w:p>
    <w:p w14:paraId="22D8A13A" w14:textId="77777777" w:rsidR="00B04041" w:rsidRDefault="00B04041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2693287D" w14:textId="4778EC4B" w:rsidR="00207D1B" w:rsidRDefault="00207D1B" w:rsidP="00207D1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207D1B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ผลการวิจัย</w:t>
      </w:r>
    </w:p>
    <w:p w14:paraId="04E0BD34" w14:textId="74AFD28F" w:rsidR="00302889" w:rsidRPr="00302889" w:rsidRDefault="00302889" w:rsidP="0030288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ผู้วิจัยได้เสนอผลการวิเคราะห์ข้อมูลตามลำดับดังนี้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</w:p>
    <w:p w14:paraId="15081584" w14:textId="058B5E01" w:rsidR="00302889" w:rsidRDefault="00302889" w:rsidP="00302889">
      <w:pPr>
        <w:spacing w:after="0" w:line="240" w:lineRule="auto"/>
        <w:ind w:firstLine="720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1. ผลการเปรียบเทียบคะแนนผลสัมฤทธิ์ทางการเรียนวิชาชีววิทยา 1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หลังได้รับการจัดการเรียนรู้โดยใช้บริบทเป็นฐาน(กลุ่มทดลอง)กับการจัดการเรียนรู้แบบปกติ (กลุ่มควบคุม)ได้ผลดังตารางที่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</w:p>
    <w:p w14:paraId="3836E8E6" w14:textId="77777777" w:rsidR="00342165" w:rsidRDefault="00342165" w:rsidP="00302889">
      <w:pPr>
        <w:spacing w:after="0" w:line="240" w:lineRule="auto"/>
        <w:ind w:firstLine="720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56B2287C" w14:textId="53E0D2D1" w:rsidR="00EA6E8C" w:rsidRPr="00302889" w:rsidRDefault="00302889" w:rsidP="00762443">
      <w:pPr>
        <w:spacing w:after="0" w:line="240" w:lineRule="auto"/>
        <w:ind w:left="851" w:hanging="851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การเปรียบเทียบค่าเฉลี่ยคะแนนผลสัมฤทธิ์ทางการเรียนวิชาชีววิทยา 1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0"/>
        <w:gridCol w:w="1336"/>
        <w:gridCol w:w="1336"/>
        <w:gridCol w:w="1336"/>
        <w:gridCol w:w="1336"/>
        <w:gridCol w:w="1336"/>
      </w:tblGrid>
      <w:tr w:rsidR="00302889" w:rsidRPr="00302889" w14:paraId="163EC47F" w14:textId="77777777" w:rsidTr="002C6CC3">
        <w:tc>
          <w:tcPr>
            <w:tcW w:w="1980" w:type="dxa"/>
          </w:tcPr>
          <w:p w14:paraId="71AE8F78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กลุ่ม</w:t>
            </w:r>
          </w:p>
        </w:tc>
        <w:tc>
          <w:tcPr>
            <w:tcW w:w="690" w:type="dxa"/>
          </w:tcPr>
          <w:p w14:paraId="50C2ED99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n</w:t>
            </w:r>
          </w:p>
        </w:tc>
        <w:tc>
          <w:tcPr>
            <w:tcW w:w="1336" w:type="dxa"/>
          </w:tcPr>
          <w:p w14:paraId="6121DBEC" w14:textId="77777777" w:rsidR="00302889" w:rsidRPr="00302889" w:rsidRDefault="00000000" w:rsidP="00302889">
            <w:pPr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kern w:val="0"/>
                        <w:sz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kern w:val="0"/>
                        <w:sz w:val="28"/>
                        <w14:ligatures w14:val="none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36" w:type="dxa"/>
          </w:tcPr>
          <w:p w14:paraId="6AFEE8AA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SD</w:t>
            </w:r>
          </w:p>
        </w:tc>
        <w:tc>
          <w:tcPr>
            <w:tcW w:w="1336" w:type="dxa"/>
          </w:tcPr>
          <w:p w14:paraId="5030AC3B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proofErr w:type="spellStart"/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df</w:t>
            </w:r>
            <w:proofErr w:type="spellEnd"/>
          </w:p>
        </w:tc>
        <w:tc>
          <w:tcPr>
            <w:tcW w:w="1336" w:type="dxa"/>
          </w:tcPr>
          <w:p w14:paraId="764C319E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t</w:t>
            </w:r>
          </w:p>
        </w:tc>
        <w:tc>
          <w:tcPr>
            <w:tcW w:w="1336" w:type="dxa"/>
          </w:tcPr>
          <w:p w14:paraId="64186099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p</w:t>
            </w:r>
          </w:p>
        </w:tc>
      </w:tr>
      <w:tr w:rsidR="00302889" w:rsidRPr="00302889" w14:paraId="649A34A5" w14:textId="77777777" w:rsidTr="00302889">
        <w:trPr>
          <w:trHeight w:val="650"/>
        </w:trPr>
        <w:tc>
          <w:tcPr>
            <w:tcW w:w="1980" w:type="dxa"/>
          </w:tcPr>
          <w:p w14:paraId="0104F9BB" w14:textId="77777777" w:rsidR="00302889" w:rsidRPr="00302889" w:rsidRDefault="00302889" w:rsidP="00302889">
            <w:pPr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แบบบริบทเป็นฐาน</w:t>
            </w:r>
          </w:p>
          <w:p w14:paraId="36ED3A40" w14:textId="77777777" w:rsidR="00302889" w:rsidRPr="00302889" w:rsidRDefault="00302889" w:rsidP="00302889">
            <w:pPr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แบบปกติ</w:t>
            </w:r>
          </w:p>
        </w:tc>
        <w:tc>
          <w:tcPr>
            <w:tcW w:w="690" w:type="dxa"/>
          </w:tcPr>
          <w:p w14:paraId="45E06F62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40</w:t>
            </w:r>
          </w:p>
          <w:p w14:paraId="4E1DE881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38</w:t>
            </w:r>
          </w:p>
        </w:tc>
        <w:tc>
          <w:tcPr>
            <w:tcW w:w="1336" w:type="dxa"/>
          </w:tcPr>
          <w:p w14:paraId="6C6D77E6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24.95</w:t>
            </w:r>
          </w:p>
          <w:p w14:paraId="3E9DA6FE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23.53</w:t>
            </w:r>
          </w:p>
        </w:tc>
        <w:tc>
          <w:tcPr>
            <w:tcW w:w="1336" w:type="dxa"/>
          </w:tcPr>
          <w:p w14:paraId="411C429A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2.06</w:t>
            </w:r>
          </w:p>
          <w:p w14:paraId="7433F019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1.80</w:t>
            </w:r>
          </w:p>
        </w:tc>
        <w:tc>
          <w:tcPr>
            <w:tcW w:w="1336" w:type="dxa"/>
            <w:vAlign w:val="center"/>
          </w:tcPr>
          <w:p w14:paraId="078EED57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76</w:t>
            </w:r>
          </w:p>
        </w:tc>
        <w:tc>
          <w:tcPr>
            <w:tcW w:w="1336" w:type="dxa"/>
            <w:vAlign w:val="center"/>
          </w:tcPr>
          <w:p w14:paraId="1133D8A2" w14:textId="565F9676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3.24</w:t>
            </w:r>
            <w:r w:rsidR="00BF046F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*</w:t>
            </w:r>
          </w:p>
        </w:tc>
        <w:tc>
          <w:tcPr>
            <w:tcW w:w="1336" w:type="dxa"/>
            <w:vAlign w:val="center"/>
          </w:tcPr>
          <w:p w14:paraId="0D0A70E8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.002</w:t>
            </w:r>
          </w:p>
        </w:tc>
      </w:tr>
    </w:tbl>
    <w:p w14:paraId="0AE278E8" w14:textId="6949B9B1" w:rsidR="00302889" w:rsidRPr="00C0671C" w:rsidRDefault="00302889" w:rsidP="00302889">
      <w:pPr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* </w:t>
      </w:r>
      <w:r w:rsidRPr="00C0671C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p </w:t>
      </w:r>
      <w:r w:rsidRPr="00C0671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&lt; </w:t>
      </w:r>
      <w:r w:rsidR="00103AA2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.05</w:t>
      </w:r>
    </w:p>
    <w:p w14:paraId="506B7544" w14:textId="2419A734" w:rsidR="00302889" w:rsidRPr="00C0671C" w:rsidRDefault="00302889" w:rsidP="004E0D0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  <w:t xml:space="preserve">จากตารางที่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พบว่า ผลสัมฤทธิ์ทางการเรียน</w:t>
      </w:r>
      <w:bookmarkStart w:id="4" w:name="_Hlk162627976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วิชาชีววิทยา 1 ของนักเรียนชั้นมัธยมศึกษาปีที่ 4 เรื่อง เคมีที่เป็นพื้นฐานของสิ่งมีชีวิต </w:t>
      </w:r>
      <w:bookmarkEnd w:id="4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คะแนนเฉลี่ยหลังเรียนแบบบริบทเป็นฐาน เท่ากับ 24.95 สูงกว่า คะแนนเฉลี่ยหลังเรียนแบบปกติ มีค่าเท่ากับ 23.53 เมื่อทดสอบสมมติฐานพบว่า คะแนนเฉลี่ยหลังเรียนแบบบริบทเป็นฐาน สูงกว่า คะแนนเฉลี่ยหลังเรียนของแบบปกติ อย่างมีนัยสำคัญทางสถิติที่ระดับ .05(</w:t>
      </w:r>
      <w:r w:rsidRPr="00302889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t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= 3.24,</w:t>
      </w:r>
      <w:r w:rsidRPr="00302889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p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= .002) 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ซึ่งเป็นไปตามสมมติฐานข้อที่ 1</w:t>
      </w:r>
      <w:r w:rsidR="00CA7D9E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756182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ที่ตั้งไว้ว่า</w:t>
      </w:r>
      <w:r w:rsidR="004E0D08"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นักเรียนที่ได้รับการจัดการเรียนรู้โดยใช้บริบทเป็นฐาน มีผลสัมฤทธิ์ทางการเรียนวิชาชีววิทยา 1 หลังเรียนสูงกว่าการจัดการเรียนรู้แบบปกติ</w:t>
      </w:r>
    </w:p>
    <w:p w14:paraId="457E858C" w14:textId="139D9D14" w:rsidR="00302889" w:rsidRDefault="00302889" w:rsidP="00EA6E8C">
      <w:pPr>
        <w:tabs>
          <w:tab w:val="left" w:pos="709"/>
          <w:tab w:val="center" w:pos="4680"/>
        </w:tabs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lastRenderedPageBreak/>
        <w:tab/>
        <w:t>เมื่อพิจารณาแต่ละพฤติกรรมการเรียนรู้ด้านพุธพิสัยปรับปรุงมาจาก</w:t>
      </w:r>
      <w:proofErr w:type="spellStart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บลู</w:t>
      </w:r>
      <w:proofErr w:type="spellEnd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ม (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Revised Bloom’s Taxonomy) 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ทั้ง 4 ด้าน ได้แก่ ด้านความจำ ความเข้าใจ การประยุกต์ใช้  และการวิเคราะห์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ได้ผลดังตารางที่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</w:p>
    <w:p w14:paraId="39BAAA63" w14:textId="77777777" w:rsidR="00861036" w:rsidRDefault="00861036" w:rsidP="00EA6E8C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bookmarkStart w:id="5" w:name="_Hlk162165204"/>
    </w:p>
    <w:p w14:paraId="6250EE96" w14:textId="1210F147" w:rsidR="007E2130" w:rsidRPr="00302889" w:rsidRDefault="00302889" w:rsidP="00762443">
      <w:pPr>
        <w:spacing w:after="0" w:line="240" w:lineRule="auto"/>
        <w:ind w:left="709" w:hanging="709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การเปรียบเทียบค่าเฉลี่ยคะแนนคะแนนผลสัมฤทธิ์ทางการเรียนวิชาชีววิทยา 1 ตามพฤติกรรมการเรียนรู้ด้านพุทธิพิสัยของนักเรียนชั้นมัธยมศึกษาปีที่ 4 เรื่อง เคมีที่เป็นพื้นฐานของสิ่งมีชีวิต </w:t>
      </w:r>
      <w:bookmarkEnd w:id="5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หลังได้รับการจัดการเรียนรู้โดยใช้บริบทเป็นฐานกับการจัดการเรียนรู้แบบปกติ</w:t>
      </w:r>
    </w:p>
    <w:tbl>
      <w:tblPr>
        <w:tblStyle w:val="1"/>
        <w:tblW w:w="5712" w:type="pct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18"/>
        <w:gridCol w:w="637"/>
        <w:gridCol w:w="843"/>
        <w:gridCol w:w="753"/>
        <w:gridCol w:w="802"/>
        <w:gridCol w:w="485"/>
        <w:gridCol w:w="800"/>
        <w:gridCol w:w="800"/>
        <w:gridCol w:w="802"/>
        <w:gridCol w:w="644"/>
        <w:gridCol w:w="800"/>
        <w:gridCol w:w="791"/>
      </w:tblGrid>
      <w:tr w:rsidR="007E2130" w:rsidRPr="00536114" w14:paraId="71CA6F32" w14:textId="77777777" w:rsidTr="00756182">
        <w:tc>
          <w:tcPr>
            <w:tcW w:w="663" w:type="pct"/>
            <w:vMerge w:val="restart"/>
            <w:vAlign w:val="center"/>
          </w:tcPr>
          <w:p w14:paraId="55DDDF9C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พฤติกรรมการเรียนรู้</w:t>
            </w:r>
          </w:p>
        </w:tc>
        <w:tc>
          <w:tcPr>
            <w:tcW w:w="523" w:type="pct"/>
            <w:vMerge w:val="restart"/>
            <w:vAlign w:val="center"/>
          </w:tcPr>
          <w:p w14:paraId="3BD84BD3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8" w:type="pct"/>
            <w:vMerge w:val="restart"/>
            <w:vAlign w:val="center"/>
          </w:tcPr>
          <w:p w14:paraId="73E1A38F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21" w:type="pct"/>
            <w:gridSpan w:val="3"/>
            <w:vAlign w:val="center"/>
          </w:tcPr>
          <w:p w14:paraId="324C90D9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แบบบริบทเป็นฐาน</w:t>
            </w:r>
          </w:p>
        </w:tc>
        <w:tc>
          <w:tcPr>
            <w:tcW w:w="227" w:type="pct"/>
            <w:vMerge w:val="restart"/>
            <w:vAlign w:val="center"/>
          </w:tcPr>
          <w:p w14:paraId="3E5D9DE3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22" w:type="pct"/>
            <w:gridSpan w:val="3"/>
            <w:vAlign w:val="center"/>
          </w:tcPr>
          <w:p w14:paraId="287EEB2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แบบปกติ</w:t>
            </w:r>
          </w:p>
        </w:tc>
        <w:tc>
          <w:tcPr>
            <w:tcW w:w="301" w:type="pct"/>
            <w:vMerge w:val="restart"/>
            <w:vAlign w:val="center"/>
          </w:tcPr>
          <w:p w14:paraId="280F066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</w:pPr>
            <w:proofErr w:type="spellStart"/>
            <w:r w:rsidRPr="007E2130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  <w:t>df</w:t>
            </w:r>
            <w:proofErr w:type="spellEnd"/>
          </w:p>
        </w:tc>
        <w:tc>
          <w:tcPr>
            <w:tcW w:w="374" w:type="pct"/>
            <w:vMerge w:val="restart"/>
            <w:vAlign w:val="center"/>
          </w:tcPr>
          <w:p w14:paraId="6375D78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  <w:t>t</w:t>
            </w:r>
          </w:p>
        </w:tc>
        <w:tc>
          <w:tcPr>
            <w:tcW w:w="371" w:type="pct"/>
            <w:vMerge w:val="restart"/>
            <w:vAlign w:val="center"/>
          </w:tcPr>
          <w:p w14:paraId="3ADAAA77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  <w:t>p</w:t>
            </w:r>
          </w:p>
        </w:tc>
      </w:tr>
      <w:tr w:rsidR="007E2130" w:rsidRPr="00536114" w14:paraId="2476C3AB" w14:textId="77777777" w:rsidTr="00756182">
        <w:tc>
          <w:tcPr>
            <w:tcW w:w="663" w:type="pct"/>
            <w:vMerge/>
          </w:tcPr>
          <w:p w14:paraId="7E18B47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523" w:type="pct"/>
            <w:vMerge/>
          </w:tcPr>
          <w:p w14:paraId="14CF46D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98" w:type="pct"/>
            <w:vMerge/>
          </w:tcPr>
          <w:p w14:paraId="6EDC8BD3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94" w:type="pct"/>
          </w:tcPr>
          <w:p w14:paraId="1DED1DEF" w14:textId="77777777" w:rsidR="007E2130" w:rsidRPr="007E2130" w:rsidRDefault="0000000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52" w:type="pct"/>
          </w:tcPr>
          <w:p w14:paraId="2CA20C1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i/>
                <w:iCs/>
                <w:sz w:val="28"/>
              </w:rPr>
              <w:t>SD</w:t>
            </w:r>
            <w:r w:rsidRPr="007E2130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 </w:t>
            </w:r>
          </w:p>
        </w:tc>
        <w:tc>
          <w:tcPr>
            <w:tcW w:w="375" w:type="pct"/>
          </w:tcPr>
          <w:p w14:paraId="5FB716B6" w14:textId="77777777" w:rsidR="007E2130" w:rsidRPr="007E2130" w:rsidRDefault="0000000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noProof/>
                <w:sz w:val="28"/>
                <w:vertAlign w:val="subscript"/>
                <w:lang w:val="th-TH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ordia New" w:hAnsi="Cambria Math" w:cs="TH SarabunPSK"/>
                        <w:i/>
                        <w:sz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Cordia New" w:hAnsi="Cambria Math" w:cs="TH SarabunPSK"/>
                            <w:i/>
                            <w:sz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Cordia New" w:hAnsi="Cambria Math" w:cs="TH SarabunPSK"/>
                            <w:sz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Cordia New" w:hAnsi="Cambria Math" w:cs="TH SarabunPSK"/>
                        <w:sz w:val="28"/>
                        <w:cs/>
                      </w:rPr>
                      <m:t>ร้อยละ</m:t>
                    </m:r>
                  </m:sub>
                </m:sSub>
              </m:oMath>
            </m:oMathPara>
          </w:p>
        </w:tc>
        <w:tc>
          <w:tcPr>
            <w:tcW w:w="227" w:type="pct"/>
            <w:vMerge/>
          </w:tcPr>
          <w:p w14:paraId="0DEF3915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74" w:type="pct"/>
          </w:tcPr>
          <w:p w14:paraId="2D6DA2DC" w14:textId="77777777" w:rsidR="007E2130" w:rsidRPr="007E2130" w:rsidRDefault="0000000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74" w:type="pct"/>
          </w:tcPr>
          <w:p w14:paraId="620DAFA8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i/>
                <w:iCs/>
                <w:sz w:val="28"/>
              </w:rPr>
              <w:t>SD</w:t>
            </w:r>
          </w:p>
        </w:tc>
        <w:tc>
          <w:tcPr>
            <w:tcW w:w="375" w:type="pct"/>
          </w:tcPr>
          <w:p w14:paraId="4218A2C9" w14:textId="77777777" w:rsidR="007E2130" w:rsidRPr="007E2130" w:rsidRDefault="0000000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ordia New" w:hAnsi="Cambria Math" w:cs="TH SarabunPSK"/>
                        <w:i/>
                        <w:sz w:val="28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="Cordia New" w:hAnsi="Cambria Math" w:cs="TH SarabunPSK"/>
                            <w:i/>
                            <w:sz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Cordia New" w:hAnsi="Cambria Math" w:cs="TH SarabunPSK"/>
                            <w:sz w:val="28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="Cordia New" w:hAnsi="Cambria Math" w:cs="TH SarabunPSK"/>
                        <w:sz w:val="28"/>
                        <w:cs/>
                      </w:rPr>
                      <m:t>ร้อยละ</m:t>
                    </m:r>
                  </m:sub>
                </m:sSub>
              </m:oMath>
            </m:oMathPara>
          </w:p>
        </w:tc>
        <w:tc>
          <w:tcPr>
            <w:tcW w:w="301" w:type="pct"/>
            <w:vMerge/>
            <w:vAlign w:val="center"/>
          </w:tcPr>
          <w:p w14:paraId="4629E24B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74" w:type="pct"/>
            <w:vMerge/>
            <w:vAlign w:val="center"/>
          </w:tcPr>
          <w:p w14:paraId="4FDB38F4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</w:p>
        </w:tc>
        <w:tc>
          <w:tcPr>
            <w:tcW w:w="371" w:type="pct"/>
            <w:vMerge/>
            <w:vAlign w:val="center"/>
          </w:tcPr>
          <w:p w14:paraId="2824BD16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</w:p>
        </w:tc>
      </w:tr>
      <w:tr w:rsidR="007E2130" w:rsidRPr="00536114" w14:paraId="503FDDEE" w14:textId="77777777" w:rsidTr="00756182">
        <w:trPr>
          <w:trHeight w:val="1643"/>
        </w:trPr>
        <w:tc>
          <w:tcPr>
            <w:tcW w:w="663" w:type="pct"/>
          </w:tcPr>
          <w:p w14:paraId="7B3D465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ความจำ</w:t>
            </w:r>
          </w:p>
          <w:p w14:paraId="78BF9166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ความเข้าใจ</w:t>
            </w:r>
          </w:p>
          <w:p w14:paraId="6839FF8C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การประยุกต์ใช้</w:t>
            </w:r>
          </w:p>
          <w:p w14:paraId="140D83B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การวิเคราะห์</w:t>
            </w:r>
          </w:p>
        </w:tc>
        <w:tc>
          <w:tcPr>
            <w:tcW w:w="523" w:type="pct"/>
          </w:tcPr>
          <w:p w14:paraId="6581CB0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</w:p>
          <w:p w14:paraId="3F55DDEC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13</w:t>
            </w:r>
          </w:p>
          <w:p w14:paraId="5C2F8A8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7</w:t>
            </w:r>
          </w:p>
          <w:p w14:paraId="26E2A7E0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9</w:t>
            </w:r>
          </w:p>
        </w:tc>
        <w:tc>
          <w:tcPr>
            <w:tcW w:w="298" w:type="pct"/>
          </w:tcPr>
          <w:p w14:paraId="604F0AC0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40</w:t>
            </w:r>
          </w:p>
          <w:p w14:paraId="535C4170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40</w:t>
            </w:r>
          </w:p>
          <w:p w14:paraId="15474FCA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40</w:t>
            </w:r>
          </w:p>
          <w:p w14:paraId="6BCCB3A6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40</w:t>
            </w:r>
          </w:p>
        </w:tc>
        <w:tc>
          <w:tcPr>
            <w:tcW w:w="394" w:type="pct"/>
          </w:tcPr>
          <w:p w14:paraId="2714DB25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0.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93</w:t>
            </w:r>
          </w:p>
          <w:p w14:paraId="6627ED63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11.20</w:t>
            </w:r>
          </w:p>
          <w:p w14:paraId="24CACBB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6.05</w:t>
            </w:r>
          </w:p>
          <w:p w14:paraId="12F67378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6.78</w:t>
            </w:r>
          </w:p>
        </w:tc>
        <w:tc>
          <w:tcPr>
            <w:tcW w:w="352" w:type="pct"/>
          </w:tcPr>
          <w:p w14:paraId="13B86E5B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0.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27</w:t>
            </w:r>
          </w:p>
          <w:p w14:paraId="256E4F89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1.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16</w:t>
            </w:r>
          </w:p>
          <w:p w14:paraId="13EDF045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0.88</w:t>
            </w:r>
          </w:p>
          <w:p w14:paraId="2A275512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1.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51</w:t>
            </w:r>
          </w:p>
        </w:tc>
        <w:tc>
          <w:tcPr>
            <w:tcW w:w="375" w:type="pct"/>
          </w:tcPr>
          <w:p w14:paraId="41F74A63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93.00</w:t>
            </w:r>
          </w:p>
          <w:p w14:paraId="46ED904E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86.15</w:t>
            </w:r>
          </w:p>
          <w:p w14:paraId="22C5E019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86.43</w:t>
            </w:r>
          </w:p>
          <w:p w14:paraId="1C32D7CE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75.33</w:t>
            </w:r>
          </w:p>
        </w:tc>
        <w:tc>
          <w:tcPr>
            <w:tcW w:w="227" w:type="pct"/>
          </w:tcPr>
          <w:p w14:paraId="658DC091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38</w:t>
            </w:r>
          </w:p>
          <w:p w14:paraId="0A216680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38</w:t>
            </w:r>
          </w:p>
          <w:p w14:paraId="3E65FE96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38</w:t>
            </w:r>
          </w:p>
          <w:p w14:paraId="69E4A245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38</w:t>
            </w:r>
          </w:p>
        </w:tc>
        <w:tc>
          <w:tcPr>
            <w:tcW w:w="374" w:type="pct"/>
          </w:tcPr>
          <w:p w14:paraId="033232D9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0.87</w:t>
            </w:r>
          </w:p>
          <w:p w14:paraId="37D55306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10.50</w:t>
            </w:r>
          </w:p>
          <w:p w14:paraId="0DDEDCC2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5.74</w:t>
            </w:r>
          </w:p>
          <w:p w14:paraId="39C7C536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6.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42</w:t>
            </w:r>
          </w:p>
        </w:tc>
        <w:tc>
          <w:tcPr>
            <w:tcW w:w="374" w:type="pct"/>
          </w:tcPr>
          <w:p w14:paraId="3FE56E13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0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.34</w:t>
            </w:r>
          </w:p>
          <w:p w14:paraId="5FBCB75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.25</w:t>
            </w:r>
          </w:p>
          <w:p w14:paraId="65D2D97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1.01</w:t>
            </w:r>
          </w:p>
          <w:p w14:paraId="64EDF8BB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  <w:cs/>
              </w:rPr>
              <w:t>1.</w:t>
            </w:r>
            <w:r w:rsidRPr="007E2130">
              <w:rPr>
                <w:rFonts w:ascii="TH SarabunPSK" w:eastAsia="Cordia New" w:hAnsi="TH SarabunPSK" w:cs="TH SarabunPSK"/>
                <w:sz w:val="28"/>
              </w:rPr>
              <w:t>41</w:t>
            </w:r>
          </w:p>
        </w:tc>
        <w:tc>
          <w:tcPr>
            <w:tcW w:w="375" w:type="pct"/>
          </w:tcPr>
          <w:p w14:paraId="186C0EDA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87.00</w:t>
            </w:r>
          </w:p>
          <w:p w14:paraId="048290C6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80.77</w:t>
            </w:r>
          </w:p>
          <w:p w14:paraId="1FF8ABA9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82.00</w:t>
            </w:r>
          </w:p>
          <w:p w14:paraId="21DE40EC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71.33</w:t>
            </w:r>
          </w:p>
        </w:tc>
        <w:tc>
          <w:tcPr>
            <w:tcW w:w="301" w:type="pct"/>
          </w:tcPr>
          <w:p w14:paraId="666D5EFF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76</w:t>
            </w:r>
          </w:p>
          <w:p w14:paraId="0CE23E7F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76</w:t>
            </w:r>
          </w:p>
          <w:p w14:paraId="5E844A27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76</w:t>
            </w:r>
          </w:p>
          <w:p w14:paraId="141DA6F8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76</w:t>
            </w:r>
          </w:p>
        </w:tc>
        <w:tc>
          <w:tcPr>
            <w:tcW w:w="374" w:type="pct"/>
          </w:tcPr>
          <w:p w14:paraId="509B21AE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0.82</w:t>
            </w:r>
          </w:p>
          <w:p w14:paraId="6A67E2C8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2.57*</w:t>
            </w:r>
          </w:p>
          <w:p w14:paraId="2E73F2F1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1.47</w:t>
            </w:r>
          </w:p>
          <w:p w14:paraId="313BCAB0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1.07</w:t>
            </w:r>
          </w:p>
        </w:tc>
        <w:tc>
          <w:tcPr>
            <w:tcW w:w="371" w:type="pct"/>
          </w:tcPr>
          <w:p w14:paraId="5DDB922F" w14:textId="77777777" w:rsidR="007E2130" w:rsidRPr="007E2130" w:rsidRDefault="007E2130" w:rsidP="00CB0A1F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.417</w:t>
            </w:r>
          </w:p>
          <w:p w14:paraId="4B840385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.012</w:t>
            </w:r>
          </w:p>
          <w:p w14:paraId="2287D51E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.146</w:t>
            </w:r>
          </w:p>
          <w:p w14:paraId="5007A488" w14:textId="77777777" w:rsidR="007E2130" w:rsidRPr="007E2130" w:rsidRDefault="007E2130" w:rsidP="00CB0A1F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7E2130">
              <w:rPr>
                <w:rFonts w:ascii="TH SarabunPSK" w:eastAsia="Cordia New" w:hAnsi="TH SarabunPSK" w:cs="TH SarabunPSK"/>
                <w:sz w:val="28"/>
              </w:rPr>
              <w:t>.288</w:t>
            </w:r>
          </w:p>
        </w:tc>
      </w:tr>
    </w:tbl>
    <w:p w14:paraId="4D56618E" w14:textId="3835A1E2" w:rsidR="00302889" w:rsidRPr="00C0671C" w:rsidRDefault="007E2130" w:rsidP="009B214E">
      <w:pPr>
        <w:spacing w:after="0" w:line="240" w:lineRule="auto"/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</w:pPr>
      <w:r w:rsidRPr="00C0671C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 xml:space="preserve">* </w:t>
      </w:r>
      <w:r w:rsidRPr="00C0671C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p &lt; .</w:t>
      </w:r>
      <w:r w:rsidRPr="00C0671C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>05</w:t>
      </w:r>
    </w:p>
    <w:p w14:paraId="05E963D3" w14:textId="499CE96E" w:rsidR="00302889" w:rsidRPr="00302889" w:rsidRDefault="00302889" w:rsidP="009B214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จากตารางที่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3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พบว่า ผลสัมฤทธิ์ทางการเรียนวิชาชีววิทยา 1 ตามพฤติกรรมการเรียนรู้ด้านพุทธิพิสัย 4 ด้าน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ดังนี้ ด้านความเข้าใจ หลังได้รับการจัดการเรียนรู้โดยใช้บริบทเป็นฐาน มีคะแนนเฉลี่ยสูงกว่า การจัดการเรียนรู้แบบปกติ อย่างมีนัยสำคัญทางสถิติที่ระดับ 0.05 ส่วนพฤติกรรมการเรียนรู้ด้านความจำ การประยุกต์ใช้ และการวิเคราะห์  หลังได้รับการจัดการเรียนรู้โดยใช้บริบทเป็นฐาน มีคะแนนเฉลี่ยสูงกว่า การจัดการเรียนรู้แบบปกติ อย่างไม่มีนัยสำคัญทางสถิติที่ระดับ .05</w:t>
      </w:r>
    </w:p>
    <w:p w14:paraId="65A743F5" w14:textId="77777777" w:rsidR="00302889" w:rsidRPr="00302889" w:rsidRDefault="00302889" w:rsidP="00302889">
      <w:pPr>
        <w:spacing w:after="0" w:line="240" w:lineRule="auto"/>
        <w:ind w:firstLine="720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70B5AD14" w14:textId="428A5977" w:rsidR="00302889" w:rsidRPr="00302889" w:rsidRDefault="00302889" w:rsidP="00EA6E8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. ผลการเปรียบเทียบการคิดอย่างมีวิจารณญาณวิชาชีววิทยา 1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หลังได้รับการจัดการเรียนรู้โดยใช้บริบทเป็นฐาน(กลุ่มทดลอง)กับการจัดการเรียนรู้แบบปกติ (กลุ่มควบคุม)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ได้ผลดังตารางที่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4</w:t>
      </w:r>
    </w:p>
    <w:p w14:paraId="04BDB901" w14:textId="77777777" w:rsidR="00302889" w:rsidRPr="00302889" w:rsidRDefault="00302889" w:rsidP="00302889">
      <w:pPr>
        <w:spacing w:after="0" w:line="240" w:lineRule="auto"/>
        <w:ind w:firstLine="720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25B940E3" w14:textId="2F04F38F" w:rsidR="00302889" w:rsidRPr="00302889" w:rsidRDefault="00302889" w:rsidP="00762443">
      <w:pPr>
        <w:spacing w:after="0" w:line="240" w:lineRule="auto"/>
        <w:ind w:left="993" w:hanging="993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4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 การเปรียบเทียบการคิดอย่างมีวิจารณญาณวิชาชีววิทยา 1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</w:t>
      </w:r>
    </w:p>
    <w:tbl>
      <w:tblPr>
        <w:tblStyle w:val="a3"/>
        <w:tblW w:w="100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35"/>
        <w:gridCol w:w="1336"/>
        <w:gridCol w:w="1336"/>
        <w:gridCol w:w="1336"/>
        <w:gridCol w:w="1336"/>
        <w:gridCol w:w="1336"/>
      </w:tblGrid>
      <w:tr w:rsidR="00302889" w:rsidRPr="00302889" w14:paraId="3BF81BCC" w14:textId="77777777" w:rsidTr="002C6CC3">
        <w:tc>
          <w:tcPr>
            <w:tcW w:w="1985" w:type="dxa"/>
          </w:tcPr>
          <w:p w14:paraId="4EFB0AD2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กลุ่ม</w:t>
            </w:r>
          </w:p>
        </w:tc>
        <w:tc>
          <w:tcPr>
            <w:tcW w:w="1335" w:type="dxa"/>
          </w:tcPr>
          <w:p w14:paraId="0FDB09A3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n</w:t>
            </w:r>
          </w:p>
        </w:tc>
        <w:tc>
          <w:tcPr>
            <w:tcW w:w="1336" w:type="dxa"/>
          </w:tcPr>
          <w:p w14:paraId="610D628B" w14:textId="77777777" w:rsidR="00302889" w:rsidRPr="00302889" w:rsidRDefault="00000000" w:rsidP="00302889">
            <w:pPr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kern w:val="0"/>
                        <w:sz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kern w:val="0"/>
                        <w:sz w:val="28"/>
                        <w14:ligatures w14:val="none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36" w:type="dxa"/>
          </w:tcPr>
          <w:p w14:paraId="598A4E67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SD</w:t>
            </w:r>
          </w:p>
        </w:tc>
        <w:tc>
          <w:tcPr>
            <w:tcW w:w="1336" w:type="dxa"/>
          </w:tcPr>
          <w:p w14:paraId="29EEB271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proofErr w:type="spellStart"/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df</w:t>
            </w:r>
            <w:proofErr w:type="spellEnd"/>
          </w:p>
        </w:tc>
        <w:tc>
          <w:tcPr>
            <w:tcW w:w="1336" w:type="dxa"/>
          </w:tcPr>
          <w:p w14:paraId="4540578A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t</w:t>
            </w:r>
          </w:p>
        </w:tc>
        <w:tc>
          <w:tcPr>
            <w:tcW w:w="1336" w:type="dxa"/>
          </w:tcPr>
          <w:p w14:paraId="506B35B4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p</w:t>
            </w:r>
          </w:p>
        </w:tc>
      </w:tr>
      <w:tr w:rsidR="00302889" w:rsidRPr="00302889" w14:paraId="72851451" w14:textId="77777777" w:rsidTr="009B214E">
        <w:trPr>
          <w:trHeight w:val="686"/>
        </w:trPr>
        <w:tc>
          <w:tcPr>
            <w:tcW w:w="1985" w:type="dxa"/>
            <w:tcBorders>
              <w:bottom w:val="single" w:sz="4" w:space="0" w:color="auto"/>
            </w:tcBorders>
          </w:tcPr>
          <w:p w14:paraId="384F400B" w14:textId="77777777" w:rsidR="00302889" w:rsidRPr="00302889" w:rsidRDefault="00302889" w:rsidP="00302889">
            <w:pPr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แบบบริบทเป็นฐาน</w:t>
            </w:r>
          </w:p>
          <w:p w14:paraId="5358C527" w14:textId="77777777" w:rsidR="00302889" w:rsidRPr="00302889" w:rsidRDefault="00302889" w:rsidP="00302889">
            <w:pPr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แบบปกติ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F905D3C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40</w:t>
            </w:r>
          </w:p>
          <w:p w14:paraId="30558823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38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C54692D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2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.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23</w:t>
            </w:r>
          </w:p>
          <w:p w14:paraId="2D53C19C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2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.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47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137447C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1.31</w:t>
            </w:r>
          </w:p>
          <w:p w14:paraId="404AEF1C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2.02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5C3E981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76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7E1C11F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17.58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*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ABA9223" w14:textId="77777777" w:rsidR="00302889" w:rsidRPr="00302889" w:rsidRDefault="00302889" w:rsidP="00302889">
            <w:pPr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.00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</w:t>
            </w:r>
          </w:p>
        </w:tc>
      </w:tr>
    </w:tbl>
    <w:p w14:paraId="76694BD4" w14:textId="6810755E" w:rsidR="00302889" w:rsidRPr="00C0671C" w:rsidRDefault="00302889" w:rsidP="00302889">
      <w:pPr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* </w:t>
      </w:r>
      <w:r w:rsidRPr="00C0671C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p </w:t>
      </w:r>
      <w:r w:rsidRPr="00C0671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&lt; </w:t>
      </w:r>
      <w:r w:rsidR="00103AA2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.05</w:t>
      </w:r>
    </w:p>
    <w:p w14:paraId="408EED24" w14:textId="77777777" w:rsidR="00302889" w:rsidRPr="00302889" w:rsidRDefault="00302889" w:rsidP="00302889">
      <w:pPr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</w:p>
    <w:p w14:paraId="462C51EC" w14:textId="49B9F161" w:rsidR="00302889" w:rsidRPr="00C0671C" w:rsidRDefault="00302889" w:rsidP="00EA6E8C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จากตารางที่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4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พบว่า การคิดอย่างมีวิจารณญาณวิชาชีววิทยา 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>1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ของนักเรียนชั้นมัธยมศึกษาปีที่ 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>4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คะแนนเฉลี่ยการคิดอย่างมี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lastRenderedPageBreak/>
        <w:t xml:space="preserve">วิจารณญาณแบบบริบทเป็นฐาน เท่ากับ 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>27.23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สูงกว่า คะแนนเฉลี่ยการคิดอย่างมีวิจารณญาณหลังเรียนแบบปกติ มีค่าเท่ากับ 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>20.47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เมื่อทดสอบสมมติฐานพบว่า คะแนนเฉลี่ยหลังเรียนการคิดอย่างมีวิจารณญาณแบบบริบทเป็นฐาน สูงกว่า แบบปกติ อย่างมีนัยสำคัญทางสถิติที่ระดับ .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>05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(</w:t>
      </w:r>
      <w:r w:rsidRPr="00302889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t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= 17.58 ,</w:t>
      </w:r>
      <w:r w:rsidRPr="00302889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p</w:t>
      </w: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= .000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) ซึ่งเป็นไปตามสมมติฐานข้อที่ </w:t>
      </w:r>
      <w:r w:rsidR="00590F7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="004E0D08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756182"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ที่ตั้งไว้ว่านักเรียนที่ได้รับการจัดการเรียนรู้โดยใช้บริบทเป็นฐาน มีการคิดอย่างมีวิจารณญาณ หลังเรียนสูงกว่าการจัดการเรียนรู้แบบปกติ</w:t>
      </w:r>
    </w:p>
    <w:p w14:paraId="2D4FAE64" w14:textId="77777777" w:rsidR="00302889" w:rsidRPr="00C0671C" w:rsidRDefault="00302889" w:rsidP="00EA6E8C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0671C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</w:p>
    <w:p w14:paraId="64E1FC21" w14:textId="460E3BBF" w:rsidR="00302889" w:rsidRPr="00302889" w:rsidRDefault="00302889" w:rsidP="00EA6E8C">
      <w:pPr>
        <w:tabs>
          <w:tab w:val="left" w:pos="709"/>
          <w:tab w:val="center" w:pos="4680"/>
        </w:tabs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เมื่อเปรียบเทียบคะแนนเฉลี่ยการคิดอย่างมีวิจารณญาณ ตามองค์ประกอบการคิดอย่างมีวิจารณญาณ 5 ด้าน คือ 1) ความสามารถในการอ้างอิง 2) การระบุข้อตกลงเบื้องต้น 3) การ</w:t>
      </w:r>
      <w:proofErr w:type="spellStart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นิร</w:t>
      </w:r>
      <w:proofErr w:type="spellEnd"/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นัย 4) การตีความ และ 5) การประเมินข้อโต้แย้ง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 ได้ผลดังตารางที่ </w:t>
      </w:r>
      <w:r w:rsidR="00EA6E8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5</w:t>
      </w:r>
    </w:p>
    <w:p w14:paraId="4C927AF8" w14:textId="77777777" w:rsidR="00302889" w:rsidRPr="00302889" w:rsidRDefault="00302889" w:rsidP="00302889">
      <w:pPr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3609AC3C" w14:textId="6C00795B" w:rsidR="00F81696" w:rsidRPr="00302889" w:rsidRDefault="00302889" w:rsidP="00762443">
      <w:pPr>
        <w:spacing w:after="0" w:line="240" w:lineRule="auto"/>
        <w:ind w:left="851" w:hanging="851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5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การเปรียบเทียบคะแนนเฉลี่ยการคิดอย่างมีวิจารณญาณวิชาชีววิทยา 1 ของนักเรียนชั้นมัธยมศึกษาปีที่ 4 เรื่อง เคมีที่เป็นพื้นฐานของสิ่งมีชีวิต โดยกลุ่มทดลองได้รับการจัดการเรียนรู้โดยใช้บริบทเป็นฐานและกลุ่มควบคุมได้รับการจัดการเรียนรู้แบบปกติ</w:t>
      </w:r>
    </w:p>
    <w:tbl>
      <w:tblPr>
        <w:tblStyle w:val="a3"/>
        <w:tblW w:w="99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988"/>
        <w:gridCol w:w="713"/>
        <w:gridCol w:w="988"/>
        <w:gridCol w:w="708"/>
        <w:gridCol w:w="851"/>
        <w:gridCol w:w="709"/>
        <w:gridCol w:w="708"/>
        <w:gridCol w:w="851"/>
      </w:tblGrid>
      <w:tr w:rsidR="00302889" w:rsidRPr="00302889" w14:paraId="79C5436A" w14:textId="77777777" w:rsidTr="002C6CC3">
        <w:tc>
          <w:tcPr>
            <w:tcW w:w="2835" w:type="dxa"/>
            <w:vMerge w:val="restart"/>
            <w:vAlign w:val="center"/>
          </w:tcPr>
          <w:p w14:paraId="555A49D3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องค์ประกอบการคิดอย่างมีวิจารณญาณ</w:t>
            </w:r>
          </w:p>
        </w:tc>
        <w:tc>
          <w:tcPr>
            <w:tcW w:w="567" w:type="dxa"/>
            <w:vMerge w:val="restart"/>
            <w:vAlign w:val="center"/>
          </w:tcPr>
          <w:p w14:paraId="03CF025E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14:ligatures w14:val="none"/>
              </w:rPr>
              <w:t>n</w:t>
            </w:r>
          </w:p>
        </w:tc>
        <w:tc>
          <w:tcPr>
            <w:tcW w:w="988" w:type="dxa"/>
            <w:vMerge w:val="restart"/>
            <w:vAlign w:val="center"/>
          </w:tcPr>
          <w:p w14:paraId="379A740A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คะแนนเต็ม</w:t>
            </w:r>
          </w:p>
        </w:tc>
        <w:tc>
          <w:tcPr>
            <w:tcW w:w="1701" w:type="dxa"/>
            <w:gridSpan w:val="2"/>
          </w:tcPr>
          <w:p w14:paraId="3B627DB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แบบใช้บริบท</w:t>
            </w:r>
          </w:p>
          <w:p w14:paraId="4C7CFC3E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เป็นฐาน</w:t>
            </w:r>
          </w:p>
        </w:tc>
        <w:tc>
          <w:tcPr>
            <w:tcW w:w="1559" w:type="dxa"/>
            <w:gridSpan w:val="2"/>
          </w:tcPr>
          <w:p w14:paraId="71E5A38C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แบบปกติ</w:t>
            </w:r>
          </w:p>
        </w:tc>
        <w:tc>
          <w:tcPr>
            <w:tcW w:w="709" w:type="dxa"/>
            <w:vMerge w:val="restart"/>
            <w:vAlign w:val="center"/>
          </w:tcPr>
          <w:p w14:paraId="11C02793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:cs/>
                <w14:ligatures w14:val="none"/>
              </w:rPr>
            </w:pPr>
            <w:proofErr w:type="spellStart"/>
            <w:r w:rsidRPr="00302889"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14:ligatures w14:val="none"/>
              </w:rPr>
              <w:t>df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13BAF3AB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14:ligatures w14:val="none"/>
              </w:rPr>
              <w:t>t</w:t>
            </w:r>
          </w:p>
        </w:tc>
        <w:tc>
          <w:tcPr>
            <w:tcW w:w="851" w:type="dxa"/>
            <w:vMerge w:val="restart"/>
            <w:vAlign w:val="center"/>
          </w:tcPr>
          <w:p w14:paraId="0622A29E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b/>
                <w:bCs/>
                <w:i/>
                <w:iCs/>
                <w:kern w:val="0"/>
                <w:sz w:val="28"/>
                <w14:ligatures w14:val="none"/>
              </w:rPr>
              <w:t>p</w:t>
            </w:r>
          </w:p>
        </w:tc>
      </w:tr>
      <w:tr w:rsidR="00302889" w:rsidRPr="00302889" w14:paraId="77804F80" w14:textId="77777777" w:rsidTr="002C6CC3">
        <w:tc>
          <w:tcPr>
            <w:tcW w:w="2835" w:type="dxa"/>
            <w:vMerge/>
          </w:tcPr>
          <w:p w14:paraId="1FB8264E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567" w:type="dxa"/>
            <w:vMerge/>
          </w:tcPr>
          <w:p w14:paraId="76A24E48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988" w:type="dxa"/>
            <w:vMerge/>
          </w:tcPr>
          <w:p w14:paraId="4BA21917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713" w:type="dxa"/>
            <w:vAlign w:val="center"/>
          </w:tcPr>
          <w:p w14:paraId="24A967CA" w14:textId="77777777" w:rsidR="00302889" w:rsidRPr="00302889" w:rsidRDefault="00000000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kern w:val="0"/>
                        <w:sz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kern w:val="0"/>
                        <w:sz w:val="28"/>
                        <w14:ligatures w14:val="none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88" w:type="dxa"/>
            <w:vAlign w:val="center"/>
          </w:tcPr>
          <w:p w14:paraId="11FF8175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noProof/>
                <w:kern w:val="0"/>
                <w:sz w:val="28"/>
                <w:vertAlign w:val="subscript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SD</w:t>
            </w:r>
          </w:p>
        </w:tc>
        <w:tc>
          <w:tcPr>
            <w:tcW w:w="708" w:type="dxa"/>
            <w:vAlign w:val="center"/>
          </w:tcPr>
          <w:p w14:paraId="12162D83" w14:textId="77777777" w:rsidR="00302889" w:rsidRPr="00302889" w:rsidRDefault="00000000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/>
                        <w:kern w:val="0"/>
                        <w:sz w:val="28"/>
                        <w14:ligatures w14:val="none"/>
                      </w:rPr>
                    </m:ctrlPr>
                  </m:accPr>
                  <m:e>
                    <m:r>
                      <w:rPr>
                        <w:rFonts w:ascii="Cambria Math" w:eastAsia="Cordia New" w:hAnsi="Cambria Math" w:cs="TH SarabunPSK"/>
                        <w:kern w:val="0"/>
                        <w:sz w:val="28"/>
                        <w14:ligatures w14:val="none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1" w:type="dxa"/>
            <w:vAlign w:val="center"/>
          </w:tcPr>
          <w:p w14:paraId="77DCC36B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vertAlign w:val="subscript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  <w:t>SD</w:t>
            </w:r>
          </w:p>
        </w:tc>
        <w:tc>
          <w:tcPr>
            <w:tcW w:w="709" w:type="dxa"/>
            <w:vMerge/>
            <w:vAlign w:val="center"/>
          </w:tcPr>
          <w:p w14:paraId="6B41CEFD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56AEA82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</w:tcPr>
          <w:p w14:paraId="057513AC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i/>
                <w:iCs/>
                <w:kern w:val="0"/>
                <w:sz w:val="28"/>
                <w14:ligatures w14:val="none"/>
              </w:rPr>
            </w:pPr>
          </w:p>
        </w:tc>
      </w:tr>
      <w:tr w:rsidR="00302889" w:rsidRPr="00302889" w14:paraId="140245AD" w14:textId="77777777" w:rsidTr="009B214E">
        <w:trPr>
          <w:trHeight w:val="1870"/>
        </w:trPr>
        <w:tc>
          <w:tcPr>
            <w:tcW w:w="2835" w:type="dxa"/>
          </w:tcPr>
          <w:p w14:paraId="1076CD2D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ความสามารถในการอ้างอิง</w:t>
            </w:r>
          </w:p>
          <w:p w14:paraId="38A9EB93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การระบุข้อตกลงเบื้องต้น</w:t>
            </w:r>
          </w:p>
          <w:p w14:paraId="69BF3107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การ</w:t>
            </w:r>
            <w:proofErr w:type="spellStart"/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นิร</w:t>
            </w:r>
            <w:proofErr w:type="spellEnd"/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นัย</w:t>
            </w:r>
          </w:p>
          <w:p w14:paraId="66C8D67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การตีความ</w:t>
            </w:r>
          </w:p>
          <w:p w14:paraId="41D7CBC0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การประเมินข้อโต้แย้ง</w:t>
            </w:r>
          </w:p>
        </w:tc>
        <w:tc>
          <w:tcPr>
            <w:tcW w:w="567" w:type="dxa"/>
          </w:tcPr>
          <w:p w14:paraId="0EB053A7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40</w:t>
            </w:r>
          </w:p>
          <w:p w14:paraId="1D85EB69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40</w:t>
            </w:r>
          </w:p>
          <w:p w14:paraId="35A4E866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40</w:t>
            </w:r>
          </w:p>
          <w:p w14:paraId="12744EF3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40</w:t>
            </w:r>
          </w:p>
          <w:p w14:paraId="1305751B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40</w:t>
            </w:r>
          </w:p>
        </w:tc>
        <w:tc>
          <w:tcPr>
            <w:tcW w:w="988" w:type="dxa"/>
          </w:tcPr>
          <w:p w14:paraId="536A4275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</w:t>
            </w:r>
          </w:p>
          <w:p w14:paraId="2E845E71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</w:t>
            </w:r>
          </w:p>
          <w:p w14:paraId="2727EA05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</w:t>
            </w:r>
          </w:p>
          <w:p w14:paraId="41499AE8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</w:t>
            </w:r>
          </w:p>
          <w:p w14:paraId="3FC88EFF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</w:t>
            </w:r>
          </w:p>
        </w:tc>
        <w:tc>
          <w:tcPr>
            <w:tcW w:w="713" w:type="dxa"/>
          </w:tcPr>
          <w:p w14:paraId="0C22A8E0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5.30</w:t>
            </w:r>
          </w:p>
          <w:p w14:paraId="28B563DB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5.43</w:t>
            </w:r>
          </w:p>
          <w:p w14:paraId="51C4912A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5.53</w:t>
            </w:r>
          </w:p>
          <w:p w14:paraId="7D01D278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5.63</w:t>
            </w:r>
          </w:p>
          <w:p w14:paraId="49F43A1B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5.35</w:t>
            </w:r>
          </w:p>
        </w:tc>
        <w:tc>
          <w:tcPr>
            <w:tcW w:w="988" w:type="dxa"/>
          </w:tcPr>
          <w:p w14:paraId="39660908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0.99</w:t>
            </w:r>
          </w:p>
          <w:p w14:paraId="1A754EFA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0.90</w:t>
            </w:r>
          </w:p>
          <w:p w14:paraId="216382D9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0.78</w:t>
            </w:r>
          </w:p>
          <w:p w14:paraId="019F70E3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0.67</w:t>
            </w:r>
          </w:p>
          <w:p w14:paraId="5CBA74D4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1.05</w:t>
            </w:r>
          </w:p>
        </w:tc>
        <w:tc>
          <w:tcPr>
            <w:tcW w:w="708" w:type="dxa"/>
          </w:tcPr>
          <w:p w14:paraId="7820C3FA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3.95</w:t>
            </w:r>
          </w:p>
          <w:p w14:paraId="1C0B46C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4.16</w:t>
            </w:r>
          </w:p>
          <w:p w14:paraId="77A63A8B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4.11</w:t>
            </w:r>
          </w:p>
          <w:p w14:paraId="3F20DDEF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4.24</w:t>
            </w:r>
          </w:p>
          <w:p w14:paraId="6AEEE1FA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4.03</w:t>
            </w:r>
          </w:p>
        </w:tc>
        <w:tc>
          <w:tcPr>
            <w:tcW w:w="851" w:type="dxa"/>
          </w:tcPr>
          <w:p w14:paraId="696030F3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0.93</w:t>
            </w:r>
          </w:p>
          <w:p w14:paraId="2A42C14E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0.79</w:t>
            </w:r>
          </w:p>
          <w:p w14:paraId="5DFE9DCF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0.80</w:t>
            </w:r>
          </w:p>
          <w:p w14:paraId="0BF8EB30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0.75</w:t>
            </w:r>
          </w:p>
          <w:p w14:paraId="676353DF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1.51</w:t>
            </w:r>
          </w:p>
        </w:tc>
        <w:tc>
          <w:tcPr>
            <w:tcW w:w="709" w:type="dxa"/>
          </w:tcPr>
          <w:p w14:paraId="68957E2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76</w:t>
            </w:r>
          </w:p>
          <w:p w14:paraId="4A14BC50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76</w:t>
            </w:r>
          </w:p>
          <w:p w14:paraId="18891A5D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76</w:t>
            </w:r>
          </w:p>
          <w:p w14:paraId="5EC51855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76</w:t>
            </w:r>
          </w:p>
          <w:p w14:paraId="4A4357B6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76</w:t>
            </w:r>
          </w:p>
        </w:tc>
        <w:tc>
          <w:tcPr>
            <w:tcW w:w="708" w:type="dxa"/>
          </w:tcPr>
          <w:p w14:paraId="1488AB00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6.21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*</w:t>
            </w:r>
          </w:p>
          <w:p w14:paraId="5A14D639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6.58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*</w:t>
            </w:r>
          </w:p>
          <w:p w14:paraId="6C6B1D86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7.92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*</w:t>
            </w:r>
          </w:p>
          <w:p w14:paraId="64588F3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8.64</w:t>
            </w:r>
            <w:r w:rsidRPr="00302889"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  <w:t>*</w:t>
            </w:r>
          </w:p>
          <w:p w14:paraId="347A5232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4.50*</w:t>
            </w:r>
          </w:p>
        </w:tc>
        <w:tc>
          <w:tcPr>
            <w:tcW w:w="851" w:type="dxa"/>
          </w:tcPr>
          <w:p w14:paraId="53B02A9E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.000</w:t>
            </w:r>
          </w:p>
          <w:p w14:paraId="285FE32A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.000</w:t>
            </w:r>
          </w:p>
          <w:p w14:paraId="019A8E17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.000</w:t>
            </w:r>
          </w:p>
          <w:p w14:paraId="2149B4F1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.000</w:t>
            </w:r>
          </w:p>
          <w:p w14:paraId="23AF37F4" w14:textId="77777777" w:rsidR="00302889" w:rsidRPr="00302889" w:rsidRDefault="00302889" w:rsidP="00302889">
            <w:pPr>
              <w:tabs>
                <w:tab w:val="left" w:pos="709"/>
                <w:tab w:val="center" w:pos="4680"/>
              </w:tabs>
              <w:jc w:val="center"/>
              <w:rPr>
                <w:rFonts w:ascii="TH SarabunPSK" w:eastAsia="Cordia New" w:hAnsi="TH SarabunPSK" w:cs="TH SarabunPSK"/>
                <w:kern w:val="0"/>
                <w:sz w:val="28"/>
                <w14:ligatures w14:val="none"/>
              </w:rPr>
            </w:pPr>
            <w:r w:rsidRPr="00302889">
              <w:rPr>
                <w:rFonts w:ascii="TH SarabunPSK" w:eastAsia="Cordia New" w:hAnsi="TH SarabunPSK" w:cs="TH SarabunPSK"/>
                <w:kern w:val="0"/>
                <w:sz w:val="28"/>
                <w:cs/>
                <w14:ligatures w14:val="none"/>
              </w:rPr>
              <w:t>.000</w:t>
            </w:r>
          </w:p>
        </w:tc>
      </w:tr>
    </w:tbl>
    <w:p w14:paraId="12A472DD" w14:textId="6E949479" w:rsidR="00302889" w:rsidRPr="00C0671C" w:rsidRDefault="00302889" w:rsidP="00302889">
      <w:pPr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0671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* </w:t>
      </w:r>
      <w:r w:rsidRPr="00C0671C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p </w:t>
      </w:r>
      <w:r w:rsidRPr="00C0671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&lt; </w:t>
      </w:r>
      <w:r w:rsidR="00103AA2" w:rsidRPr="00C0671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.05</w:t>
      </w:r>
    </w:p>
    <w:p w14:paraId="49D750F7" w14:textId="58CF37F5" w:rsidR="00302889" w:rsidRPr="00302889" w:rsidRDefault="00302889" w:rsidP="00EA6E8C">
      <w:pPr>
        <w:tabs>
          <w:tab w:val="left" w:pos="709"/>
          <w:tab w:val="center" w:pos="468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kern w:val="0"/>
          <w:sz w:val="28"/>
          <w14:ligatures w14:val="none"/>
        </w:rPr>
      </w:pP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  <w:t xml:space="preserve">จากตารางที่ </w:t>
      </w:r>
      <w:r w:rsidR="0034216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5</w:t>
      </w:r>
      <w:r w:rsidRPr="0030288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 พบว่า การคิดอย่างมีวิจารณญาณวิชาชีววิทยา 1 ของนักเรียนชั้นมัธยมศึกษาปีที่ 4 เรื่อง เคมีที่เป็นพื้นฐานของสิ่งมีชีวิต หลังได้รับการจัดการเรียนรู้โดยใช้บริบทเป็นฐานกับการจัดการเรียนรู้แบบปกติมีค่าเฉลี่ยคะแนนการคิดอย่างมีวิจารณญาณตามองค์ประกอบการคิดอย่างมีวิจารณญาณ 5 ด้าน หลังได้รับการจัดการเรียนรู้โดยใช้บริบทเป็นฐานสูงกว่าการจัดการเรียนรู้แบบปกติอย่างมีนัยสำคัญทางสถิติที่ระดับ .05 </w:t>
      </w:r>
    </w:p>
    <w:p w14:paraId="6449F4E9" w14:textId="77777777" w:rsidR="00302889" w:rsidRPr="00302889" w:rsidRDefault="00302889" w:rsidP="00302889">
      <w:pPr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7EC98043" w14:textId="15C563EC" w:rsidR="00207D1B" w:rsidRDefault="0013133E" w:rsidP="00207D1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สรุปผลการวิจัย</w:t>
      </w:r>
    </w:p>
    <w:p w14:paraId="0578C281" w14:textId="406E5A16" w:rsidR="0013133E" w:rsidRPr="0013133E" w:rsidRDefault="0013133E" w:rsidP="00A5407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:cs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Pr="0013133E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จากการ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การพัฒนาผลสัมฤทธิ์ทางการเรียนและการคิดอย่างมีวิจารณญาณ รายวิชาชีววิทยา 1 เรื่อง เคมีที่เป็นพื้นฐานของสิ่งมีชีวิต สำหรับนักเรียนชั้นมัธยมศึกษาปีที่ 4 ด้วยการจัดการเรียนรู้โดยใช้บริบทเป็นฐาน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พบว่า 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นักเรียนชั้นมัธยมศึกษาปีที่ 4 ที่ได้รับการจัดการเรียนรู้โดยใช้บริบทเป็นฐาน มีผลสัมฤทธิ์ทางการเรียนวิชาชีววิทยา 1 เรื่อง เคมีที่เป็นพื้นฐานของสิ่งมีชีวิต หลังเรียนสูงกว่าการจัดการเรียนรู้แบบปกติ อย่างมีนัยสำคัญทางสถิติที่ระดับ .05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และ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มีการคิดอย่างมีวิจารณญาณวิชาชีววิทยา 1 เรื่อง เคมีที่เป็นพื้นฐานของสิ่งมีชีวิต หลังเรียนสูงกว่าการจัดการเรียนรู้แบบปกติ อย่างมีนัยสำคัญทางสถิติที่ระดับ .05 </w:t>
      </w:r>
    </w:p>
    <w:p w14:paraId="1AC5549A" w14:textId="77777777" w:rsidR="00F11C36" w:rsidRDefault="00F11C36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10F52609" w14:textId="77777777" w:rsidR="00762443" w:rsidRDefault="00762443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</w:p>
    <w:p w14:paraId="0B76F5A1" w14:textId="73048F2A" w:rsidR="002426E7" w:rsidRPr="0013133E" w:rsidRDefault="0013133E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13133E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lastRenderedPageBreak/>
        <w:t>อภิปรายผลการวิจัย</w:t>
      </w:r>
    </w:p>
    <w:p w14:paraId="6DB9D017" w14:textId="09AD4987" w:rsidR="002426E7" w:rsidRPr="00302889" w:rsidRDefault="0013133E" w:rsidP="00C829C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:cs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1. 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ผลสัมฤทธิ์ทางการเรียนวิชาชีววิทยา 1 เรื่อง เคมีที่เป็นพื้นฐานของสิ่งมีชีวิต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ของนักเรียนชั้นมัธยมศึกษาปีที่ 4</w:t>
      </w:r>
      <w:r w:rsidR="00D2581D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ที่ได้รับการจัดการเรียนรู้โดยใช้บริบทเป็นฐาน หลังเรียนสูงกว่าการจัดการเรียนรู้แบบปกติ อย่างมีนัยสำคัญทางสถิติที่ระดับ .05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ทั้งนี้เนื่องจาก 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การจัดการเรียนรู้โดยใช้บริบทเป็นฐาน 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เป็น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การจัดกา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ร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เรียนการสอนที่ใช้สถานณ์จริงในการจัดการเรียนการสอน ซึ่งทำให้ผู้เรียนสามารถเชื่อมโยงการเรียนรู้ได้ และยังสามารถแก้ปัญหาการทำงานกลุ่ม และยังเป็นการจัดการเรียนรู้ที่ช่วยส่งเสริมสังคมและวัฒนธรรมที่ใช้ในชีวิตประจำวัน เป็นการส่งเสริมและสนับสนุนให้นักเรียนค้นคว้าหาความหมายที่แท้จริง จากการทำกิจกรรมในชีวิตจริง และเป็นการช่วยให้ผู้สอนเห็นความสำคัญของผู้เรียน เพราะรูปแบบการจัดการเรียนการสอนจะเน้นที่ความสนใจของผู้เรียน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(</w:t>
      </w:r>
      <w:r w:rsidR="00C829C6" w:rsidRPr="00305BC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อิชยา กองไชย</w:t>
      </w:r>
      <w:r w:rsidR="00C829C6" w:rsidRPr="00305BC1">
        <w:rPr>
          <w:rFonts w:ascii="TH SarabunPSK" w:eastAsia="Cordia New" w:hAnsi="TH SarabunPSK" w:cs="TH SarabunPSK"/>
          <w:kern w:val="0"/>
          <w:sz w:val="28"/>
          <w14:ligatures w14:val="none"/>
        </w:rPr>
        <w:t>, 2564)</w:t>
      </w:r>
      <w:r w:rsidR="00C829C6" w:rsidRPr="00C37585">
        <w:rPr>
          <w:rFonts w:ascii="TH SarabunPSK" w:eastAsia="Cordia New" w:hAnsi="TH SarabunPSK" w:cs="TH SarabunPSK"/>
          <w:color w:val="FF0000"/>
          <w:kern w:val="0"/>
          <w:sz w:val="28"/>
          <w14:ligatures w14:val="none"/>
        </w:rPr>
        <w:t xml:space="preserve"> 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และผู้เรียนได้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ประยุกต์ใช้ความรู้ทางวิทยาศาสตร์ มาเป็นจุดเริ่มต้นหรือแรงผลักดันในการพัฒนาให้มีความรู้ความเข้าใจในแนวคิดวิทยาศาสตร์ต่างๆ (</w:t>
      </w:r>
      <w:r w:rsidR="00C829C6" w:rsidRPr="00C829C6">
        <w:rPr>
          <w:rFonts w:ascii="TH SarabunPSK" w:eastAsia="Cordia New" w:hAnsi="TH SarabunPSK" w:cs="TH SarabunPSK"/>
          <w:kern w:val="0"/>
          <w:sz w:val="28"/>
          <w14:ligatures w14:val="none"/>
        </w:rPr>
        <w:t>Bennett &amp; Lubben, 2005)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เพราะ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เนื้อหาชีววิทยาเรื่อง เคมีที่เป็นพื้นฐานของสิ่งมีชีวิต เป็นเนื้อหาที่เกี่ยวกับสารเคมีที่เป็นองค์ประกอบของร่างกาย หากนำบริบทหรือเหตุการณ์ที่เกิดขึ้นในชีวิตประจำวันมาเป็นการจัดการเรียนการสอน จะทำให้ผลสัมฤท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ธิ์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ทางการเรียนของนักเรียนดีขึ้นและยังส่งเสริมการคิดอย่างมีวิจารณญาณอีกด้วย สอดคล้องกับ วิไลพร แซ่ลิ้ม (2558)ที่นำเอาการจัดการเรียนรู้แบบบริบทเป็นฐานมาใช้พัฒนาแนวคิดในหน่วยการเรียนรู้เรื่องเคมีที่เป็นพื้นฐานของสิ่งมีชีวิต กล่าวว่า การนําเอาสิ่งที่อยู่ในชีวิตประจ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วันของนักเรียน ไม่ว่าจะเป็นบริบทของสังคม วัฒนธรรม ข่าว เหตุการณ์ต่าง ๆ ซึ่งมีความเกี่ยวข้องกับแนวคิดที่เรียนมาใช้ในการจัดการเรียนรู้ วิธีการดังกล่าวนี้ช่วยให้ผู้เรียนมีความสนใจในเนื้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อ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หาที่เรียนและยังท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ำ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ให้ผู้เรียนสามารถเชื่อมโยงประสบการณ์เดิมกับแนวคิดที่เรียนได้ง่ายส่งผลให้นักเรียนเข้</w:t>
      </w:r>
      <w:r w:rsidR="00C829C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า</w:t>
      </w:r>
      <w:r w:rsidR="00C829C6" w:rsidRPr="00C829C6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ใจแนวคิดได้มากขึ้นอีกทั้งยังช่วยพัฒนาทักษะการคิดและเจตคติที่ดีต่อการเรียนวิทยาศาสตร์ได้อีกด้วย </w:t>
      </w:r>
      <w:r w:rsidR="0017285C" w:rsidRPr="0017285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โดยรูปแบบการสอนการจัดการเรียนรู้โดยใช้บริบทเป็นฐานที่ผู้วิจัยเลือกมานั้นมี 4  มีขั้นตอนดังนี้ 1. ขั้นกำหนดสถานการณ์ คือ ขั้นตอนที่ครูนำบริบทที่เกี่ยวข้องกับนักเรียนมากระตุ้นความสนใจของนักเรียน เพื่อนำไปสู่การตั้งคำถาม และการกำหนดปัญหา เพื่อนำไปสู่การค้นคว้าหาความรู้ในขั้นตอนต่อไป 2. ขั้นศึกษาค้นคว้าหรือลงมือปฏิบัติงาน คือ ขั้นตอนที่นักเรียนศึกษาค้นคว้าหาความรู้ผ่านการสืบเสาะหาความรู้ จากการลงมือปฏิบัติ 3. ขั้นการเรียนรู้แนวคิดสำคัญ คือ ขั้นตอนที่นักเรียนและครูร่วมกันอภิปรายถึงผลที่ได้จากการปฏิบัติว่าเกี่ยวข้องกับบริบทที่กำหนดอย่างไร 4. ขั้นการนำความรู้ไปใช้ในสถานการณ์ใหม่ คือ ขั้นตอนที่นักเรียนประยุกต์แนวคิดที่เรียนรู้ในขั้นก่อนหน้าได้ไปใช้ในการอธิบายสถานการณ์ใหม่ที่เกี่ยวข้อง (</w:t>
      </w:r>
      <w:r w:rsidR="0017285C" w:rsidRPr="0017285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Gilbert, </w:t>
      </w:r>
      <w:r w:rsidR="0017285C" w:rsidRPr="0017285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2006)</w:t>
      </w:r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สอดคล้องกับ </w:t>
      </w:r>
      <w:proofErr w:type="spellStart"/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พัฒ</w:t>
      </w:r>
      <w:proofErr w:type="spellEnd"/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นพง</w:t>
      </w:r>
      <w:proofErr w:type="spellStart"/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ษ์</w:t>
      </w:r>
      <w:proofErr w:type="spellEnd"/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พง</w:t>
      </w:r>
      <w:proofErr w:type="spellStart"/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ษ์</w:t>
      </w:r>
      <w:proofErr w:type="spellEnd"/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จันโอ (2560) ที่นำเอา</w:t>
      </w:r>
      <w:r w:rsidR="00503DBF" w:rsidRPr="00503DB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รูปแบบการสอนการจัดการเรียนรู้โดยใช้บริบทเป็นฐาน</w:t>
      </w:r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ที่มี </w:t>
      </w:r>
      <w:r w:rsidR="00503DBF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4 </w:t>
      </w:r>
      <w:r w:rsidR="00503DB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ขั้นตอนเหมือนกับของผู้วิจัย </w:t>
      </w:r>
      <w:r w:rsidR="00590F7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มาพัฒนาผลสัมฤทธิ์ทางการเรียน เรื่อง ปฏิกิริยาเคมี พบว่า นักเรียนชั้นมัธยมศึกษาปีที่ </w:t>
      </w:r>
      <w:r w:rsidR="00590F7B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4 </w:t>
      </w:r>
      <w:r w:rsidR="00590F7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ที่เรียนด้วยกิจกรรมการเรียนรู้โดยใช้บริบทเป็นฐาน เรื่อง</w:t>
      </w:r>
      <w:r w:rsidR="00590F7B" w:rsidRPr="00590F7B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ปฏิกิริยาเคมี</w:t>
      </w:r>
      <w:r w:rsidR="00590F7B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นักเรียนมีผลสัมฤทธิ์เฉลี่ยร้อยละ 77.62</w:t>
      </w:r>
    </w:p>
    <w:p w14:paraId="0F3480D0" w14:textId="7F607B42" w:rsidR="009E779C" w:rsidRDefault="001B679E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2. 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การคิดอย่างมีวิจารณญาณวิชาชีววิทยา 1 เรื่อง เคมีที่เป็นพื้นฐานของสิ่งมีชีวิต </w:t>
      </w:r>
      <w:r w:rsidRPr="001B679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ของนักเรียนชั้นมัธยมศึกษาปีที่ 4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Pr="001B679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ที่ได้รับการจัดการเรียนรู้โดยใช้บริบทเป็นฐาน </w:t>
      </w:r>
      <w:r w:rsidRPr="0013133E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หลังเรียนสูงกว่าการจัดการเรียนรู้แบบปกติ อย่างมีนัยสำคัญทางสถิติที่ระดับ .05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ทั้งนี้เนื่องจากว่า </w:t>
      </w:r>
      <w:r w:rsidR="00922051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การจัดการเรียนรู้โดยใช้บริบทเป็นฐาน เรื่อง เคมีที่เป็นพื้นฐานของสิ่งมีชีวิต </w:t>
      </w:r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มีการบูรณาการความรู้ทางด้านชีววิทยา และเคมีเข้าด้วยกัน ซึ่งเกี่ยวข้องกับกระบวนการต่าง ๆ ที่เกิดขึ้นในสิ่งมีชีวิต และเป็นเนื้อหาที่มีอิทธิพลต่อการดำรงชีวิตของมนุษย์อย่างมาก (อรอนงค์ อินทร์ตา</w:t>
      </w:r>
      <w:r w:rsidR="00922051" w:rsidRPr="00922051">
        <w:rPr>
          <w:rFonts w:ascii="TH SarabunPSK" w:eastAsia="Cordia New" w:hAnsi="TH SarabunPSK" w:cs="TH SarabunPSK"/>
          <w:kern w:val="0"/>
          <w:sz w:val="28"/>
          <w14:ligatures w14:val="none"/>
        </w:rPr>
        <w:t>,</w:t>
      </w:r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2560) เพราะในปัจจุบันผู้คนหันมาใส่ใจในดูแลสุขภาพมากยิ่งขึ้น ซึ่งข้อมูลที่เผยแพร่ออกมามีทั้งน่าเชื่อถือและไม่น่าเชื่อถือ ทำให้นักเรียนต้องคิดวิเคราะห์แยกแยะและมีการตัดสินใจที่รวดเร็ว เพื่อให้ทันกับเหตุการณ์ในสังคมที่มีความสลับซับซ้อนมากขึ้น </w:t>
      </w:r>
      <w:r w:rsidR="00922051" w:rsidRPr="00715DA0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(ฐิติพร เผือกพิบูลย์</w:t>
      </w:r>
      <w:r w:rsidR="00922051" w:rsidRPr="00715DA0">
        <w:rPr>
          <w:rFonts w:ascii="TH SarabunPSK" w:eastAsia="Cordia New" w:hAnsi="TH SarabunPSK" w:cs="TH SarabunPSK"/>
          <w:kern w:val="0"/>
          <w:sz w:val="28"/>
          <w14:ligatures w14:val="none"/>
        </w:rPr>
        <w:t>,</w:t>
      </w:r>
      <w:r w:rsidR="00922051" w:rsidRPr="00715DA0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2563</w:t>
      </w:r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) ในการสร้างคนให้รู้จักคิดอย่างรอบคอบมีเหตุผลและกล้าตัดสินใจได้อย่างถูกต้องนั้นต้องเน้นการฝึกให้ผู้เรียน มีทักษะการคิดระดับสูงซึ่งได้แก่ การคิดอย่างมีวิจารณญาณ (กุณฑรี เพ</w:t>
      </w:r>
      <w:proofErr w:type="spellStart"/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็ช</w:t>
      </w:r>
      <w:proofErr w:type="spellEnd"/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รทวีพรเดช</w:t>
      </w:r>
      <w:r w:rsidR="00922051" w:rsidRPr="00922051">
        <w:rPr>
          <w:rFonts w:ascii="TH SarabunPSK" w:eastAsia="Cordia New" w:hAnsi="TH SarabunPSK" w:cs="TH SarabunPSK"/>
          <w:kern w:val="0"/>
          <w:sz w:val="28"/>
          <w14:ligatures w14:val="none"/>
        </w:rPr>
        <w:t>,</w:t>
      </w:r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2558) และหากจะสอนการคิดอย่างมีวิจารณญาณนั้น ควรสอนการคิดอย่างมีวิจารณญาณสอดแทรกภายในเนื้อหาสาระวิชา เพราะการสอนในวิชาจะช่วยกระตุ้นในการคิดได้เป็นอย่างดี (บรรจง อมรชีวิน</w:t>
      </w:r>
      <w:r w:rsidR="00922051" w:rsidRPr="00922051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, </w:t>
      </w:r>
      <w:r w:rsidR="00922051" w:rsidRPr="0092205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2556)</w:t>
      </w:r>
      <w:r w:rsidR="00922051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สอดคล้องกับ </w:t>
      </w:r>
      <w:r w:rsidR="009E779C" w:rsidRPr="000D019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เสาวภาคย์ สัง</w:t>
      </w:r>
      <w:proofErr w:type="spellStart"/>
      <w:r w:rsidR="009E779C" w:rsidRPr="000D019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ฆา</w:t>
      </w:r>
      <w:proofErr w:type="spellEnd"/>
      <w:r w:rsidR="009E779C" w:rsidRPr="000D019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นาคินทร์ (2561)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ที่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lastRenderedPageBreak/>
        <w:t xml:space="preserve">พัฒนาความสามารถในการคิดอย่างมีวิจารณญาณ ของนักเรียนชั้นมัธยมศึกษาปีที่ </w:t>
      </w:r>
      <w:r w:rsidR="009E779C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5 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โดยจัดการเรียนรู้โดยใช้บริบทเป็นฐาน เรื่อง อัตราการเกิดปฏิกิริยาเคมี พบว่า นักเรียนที่เรียนรู้ด้วยการจัดการเรียนรู้โดยใช้บริบทเป็นฐาน มีความสามารถในการคิดอย่างมีวิจารณญาณ หลังเรียนสูงอย่างมีนัยสำคัญทางสถิติที่ระดับ .05 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โดยองค์ประกอบ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ของ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การคิดอย่างมีวิจารณญาณ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ที่ผู้วิจัยเลือกมามี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5 ด้าน คือ 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ด้าน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ความสามารถในการอ้างอิง 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ด้าน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การระบุข้อตกลงเบื้องต้น 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ด้าน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</w:t>
      </w:r>
      <w:proofErr w:type="spellStart"/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นิร</w:t>
      </w:r>
      <w:proofErr w:type="spellEnd"/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นัย 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ด้าน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การตีความ และ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ด้าน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การประเมินข้อโต้แย้ง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เมื่อพิจารณารายด้าน พบว่า ด้าน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การตีความ</w:t>
      </w:r>
      <w:r w:rsidR="009E779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เมื่อจัดการเรียนรู้โดยใช้บริบทเป็นฐาน จะมีค่าเฉลี่ยสูงสุด </w:t>
      </w:r>
      <w:r w:rsidR="004C09E3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อาจเนื่องมาจากด้านการตีความ คือ </w:t>
      </w:r>
      <w:r w:rsidR="009E779C" w:rsidRPr="009E779C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ความสามารถในการคิดเชื่อมโยงจำแนกความน่าจะเป็นของข้อมูลหรือการลงข้อสรุปต่างๆ โดยพิจารณาถึงความสัมพันธ์ของข้อมูลที่เป็นเหตุเป็นผลกัน และมีหลักฐานครอบคลุมสาระสำคัญเพื่ออธิบายได้ถึงเหตุผลที่เลือกทำสิ่งนั้น</w:t>
      </w:r>
      <w:r w:rsidR="00D95AA9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</w:t>
      </w:r>
      <w:r w:rsidR="00A16B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สอดคล้องกับ </w:t>
      </w:r>
      <w:r w:rsidR="00A16BC4" w:rsidRPr="00EA6E8C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เกียรติพร สินพิบูลย์ (2560) </w:t>
      </w:r>
      <w:r w:rsidR="00A16BC4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ที่ศึกษาการพัฒนาความสามารถด้านการคิดอย่างมีวิจารณญาณโดยการใช้คำถามเป็นฐานร่วมกับมัลติมีเดีย สำหรับนักเรียนชั้นมัธยมศึกษาปีที่ 6 ผลการวิจัยพบว่า ด้านการตัดสินใจลงข้อสรุป เป็นด้านที่มีคะแนนมากที่สุด เพราะเป็นด้านที่มุ่งฝึกพิจารณาให้แสดงทรรศนะและโต้แย้งความคิดอย่างมีเหตุผล และพิจารณาความน่าเชื่อถือของข้อมูลผ่านกระบวนการตัดสินใจในองค์ความรู้อย่างมีระบบ</w:t>
      </w:r>
    </w:p>
    <w:p w14:paraId="05110A5D" w14:textId="77777777" w:rsidR="00A521CF" w:rsidRDefault="00A521CF" w:rsidP="00984CA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p w14:paraId="0D7B1271" w14:textId="2B934BA2" w:rsidR="00B04041" w:rsidRDefault="00B04041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B04041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ข้อเสนอแนะ</w:t>
      </w:r>
    </w:p>
    <w:p w14:paraId="63468808" w14:textId="6D64DC85" w:rsidR="00B04041" w:rsidRDefault="00B04041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ข้อเสนอแนะในการนำผลวิจัยไปใช้</w:t>
      </w:r>
    </w:p>
    <w:p w14:paraId="6162C3D3" w14:textId="0BE51803" w:rsidR="00B04041" w:rsidRPr="00B04041" w:rsidRDefault="00B04041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  <w:tab/>
      </w:r>
      <w:r w:rsidRPr="00B04041">
        <w:rPr>
          <w:rFonts w:ascii="TH SarabunPSK" w:eastAsia="Cordia New" w:hAnsi="TH SarabunPSK" w:cs="TH SarabunPSK"/>
          <w:kern w:val="0"/>
          <w:sz w:val="28"/>
          <w14:ligatures w14:val="none"/>
        </w:rPr>
        <w:t>1.</w:t>
      </w:r>
      <w:r w:rsidRPr="00B0404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ครูผู้สอนที่นําแผนการ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จัดการเรียนรู้โดยใช้บริบทเป็นฐานไปใช้</w:t>
      </w:r>
      <w:r w:rsidRPr="00B0404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 ควรศึกษาแผนการจัดการเรียนรู้ให้มีความเข้าใจ และควรมีการปรับ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บริบทหรือสถานการณ์ที่นำมาใช้</w:t>
      </w:r>
      <w:r w:rsidRPr="00B0404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ให้เข้า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กลุ่มของ</w:t>
      </w:r>
      <w:r w:rsidRPr="00B0404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นักเรียน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และ</w:t>
      </w:r>
      <w:r w:rsidRPr="00B04041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โรงเรียน </w:t>
      </w:r>
    </w:p>
    <w:p w14:paraId="4422527A" w14:textId="1F4B5FF4" w:rsidR="00310DCF" w:rsidRDefault="00B04041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color w:val="FF0000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ab/>
      </w:r>
      <w:r w:rsidRPr="00310D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2</w:t>
      </w:r>
      <w:r w:rsidRPr="00310DCF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</w:t>
      </w:r>
      <w:r w:rsidR="00310DCF" w:rsidRPr="00310D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ในการนำรูปแบบการ</w:t>
      </w:r>
      <w:r w:rsidR="00310DCF" w:rsidRPr="00310DC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จัดการเรียนรู้โดยใช้บริบทเป็นฐา</w:t>
      </w:r>
      <w:r w:rsidR="00F11C3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น</w:t>
      </w:r>
      <w:r w:rsidR="009A4956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ไปใช้</w:t>
      </w:r>
      <w:r w:rsidR="00310DCF" w:rsidRPr="00310D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ในการจัดกิจกรรม</w:t>
      </w:r>
      <w:r w:rsidR="00310DCF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การเรียนรู้ ต้องใช้เวลาค่อนข้างมาก ควรมีการปรับความยืดหยุ่นเวลา ให้เหมาะสมในแต่ละครั้งของการทำกิจกรรม</w:t>
      </w:r>
    </w:p>
    <w:p w14:paraId="4BBB1D17" w14:textId="77777777" w:rsidR="00310DCF" w:rsidRPr="00310DCF" w:rsidRDefault="00310DCF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310DCF">
        <w:rPr>
          <w:rFonts w:ascii="TH SarabunPSK" w:eastAsia="Cordia New" w:hAnsi="TH SarabunPSK" w:cs="TH SarabunPSK"/>
          <w:b/>
          <w:bCs/>
          <w:kern w:val="0"/>
          <w:sz w:val="28"/>
          <w:cs/>
          <w14:ligatures w14:val="none"/>
        </w:rPr>
        <w:t xml:space="preserve">ข้อเสนอแนะในการวิจัยต่อไป </w:t>
      </w:r>
    </w:p>
    <w:p w14:paraId="56D1A6AC" w14:textId="015C009F" w:rsidR="00374311" w:rsidRPr="00865B95" w:rsidRDefault="00310DCF" w:rsidP="00C12A0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:cs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ab/>
      </w:r>
      <w:r w:rsidRPr="00865B9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1.</w:t>
      </w:r>
      <w:r w:rsidR="00C12A08" w:rsidRPr="00865B9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 ควรมีการศึกษาการจัดการเรียนรู้โดยใช้บริบทเป็นฐาน </w:t>
      </w:r>
      <w:r w:rsidR="00374311" w:rsidRPr="00865B9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ที่มีผลต่อการพัฒนาการคิดอย่างมีวิจารณญาณในหัวข้ออื่นๆ </w:t>
      </w:r>
    </w:p>
    <w:p w14:paraId="608A7A4D" w14:textId="73C0B376" w:rsidR="00AC19E0" w:rsidRDefault="00C12A08" w:rsidP="00C12A0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865B9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ของวิชาชีววิทยา </w:t>
      </w:r>
      <w:r w:rsidR="00374311" w:rsidRPr="00865B95"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เช่น การถ่ายทอดลักษณะทางพันธุกรรม เทคโนโลยีทางดีเอ็นเอ และ ระบบต่างๆในร่างกายมนุษย์</w:t>
      </w:r>
    </w:p>
    <w:p w14:paraId="78FF026A" w14:textId="362618DD" w:rsidR="00762443" w:rsidRPr="00865B95" w:rsidRDefault="00762443" w:rsidP="00C12A0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>
        <w:rPr>
          <w:rFonts w:ascii="TH SarabunPSK" w:eastAsia="Cordia New" w:hAnsi="TH SarabunPSK" w:cs="TH SarabunPSK"/>
          <w:kern w:val="0"/>
          <w:sz w:val="28"/>
          <w14:ligatures w14:val="none"/>
        </w:rPr>
        <w:tab/>
        <w:t xml:space="preserve">2.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ควรมีการเพิ่มรูปแบบการจัดการเรียนรู้อื่นควบคู่ไปกับ</w:t>
      </w:r>
      <w:r w:rsidRPr="00762443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การจัดการเรียนรู้โดยใช้บริบทเป็นฐาน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เพื่อส่งผลให้คะแนนผลสัมฤทธิ์ทางการเรียนในวิชาชีววิทยาสูงขึ้นอย่างชัดเจน</w:t>
      </w:r>
    </w:p>
    <w:p w14:paraId="534AE8A3" w14:textId="1EE28E04" w:rsidR="00B04041" w:rsidRPr="00B04041" w:rsidRDefault="00B04041" w:rsidP="00B0404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B04041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</w:p>
    <w:p w14:paraId="08F23DCF" w14:textId="45B40A2D" w:rsidR="00A521CF" w:rsidRDefault="00463E44" w:rsidP="00463E4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  <w:r w:rsidRPr="00463E44">
        <w:rPr>
          <w:rFonts w:ascii="TH SarabunPSK" w:eastAsia="Cordia New" w:hAnsi="TH SarabunPSK" w:cs="TH SarabunPSK" w:hint="cs"/>
          <w:b/>
          <w:bCs/>
          <w:kern w:val="0"/>
          <w:sz w:val="28"/>
          <w:cs/>
          <w14:ligatures w14:val="none"/>
        </w:rPr>
        <w:t>เอกสารอ้างอิง</w:t>
      </w:r>
    </w:p>
    <w:p w14:paraId="7F589789" w14:textId="1A1D3BE6" w:rsidR="00591749" w:rsidRDefault="00EA6E8C" w:rsidP="00591749">
      <w:pPr>
        <w:spacing w:after="0" w:line="240" w:lineRule="auto"/>
        <w:ind w:left="851" w:hanging="851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กุณฑรี เพ</w:t>
      </w:r>
      <w:proofErr w:type="spellStart"/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็ช</w:t>
      </w:r>
      <w:proofErr w:type="spellEnd"/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รทวีพรเดช. (</w:t>
      </w:r>
      <w:r w:rsidRPr="00EA6E8C">
        <w:rPr>
          <w:rStyle w:val="ab"/>
          <w:rFonts w:ascii="TH SarabunPSK" w:hAnsi="TH SarabunPSK" w:cs="TH SarabunPSK"/>
          <w:b w:val="0"/>
          <w:bCs w:val="0"/>
          <w:sz w:val="28"/>
        </w:rPr>
        <w:t xml:space="preserve">2558). </w:t>
      </w:r>
      <w:r w:rsidRPr="00EA6E8C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การพัฒนารูปแบบการจัดการเรียนรู้วิทยาศาสตร์เพื่อส่งเสริมการคิดอย่างมีวิจารณญาณของนักเรียนชั้นมัธยมศึกษาตอนปลาย</w:t>
      </w:r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.</w:t>
      </w:r>
      <w:r w:rsidR="00D963C0">
        <w:rPr>
          <w:rStyle w:val="ab"/>
          <w:rFonts w:ascii="TH SarabunPSK" w:hAnsi="TH SarabunPSK" w:cs="TH SarabunPSK"/>
          <w:b w:val="0"/>
          <w:bCs w:val="0"/>
          <w:sz w:val="28"/>
        </w:rPr>
        <w:t>[</w:t>
      </w:r>
      <w:r w:rsidR="00D963C0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วิทยานิพนธ์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ปริญญา</w:t>
      </w:r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ดุ</w:t>
      </w:r>
      <w:proofErr w:type="spellStart"/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ษฏี</w:t>
      </w:r>
      <w:proofErr w:type="spellEnd"/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บัณฑิต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ไม่ได้ตีพิมพ์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>].</w:t>
      </w:r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มหาวิทยาลัยราช</w:t>
      </w:r>
      <w:proofErr w:type="spellStart"/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ภัฎว</w:t>
      </w:r>
      <w:proofErr w:type="spellEnd"/>
      <w:r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ไลยอลงกรณ์ ในพระบรมราชูปถัมภ์</w:t>
      </w:r>
      <w:r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.</w:t>
      </w:r>
    </w:p>
    <w:p w14:paraId="0B93115E" w14:textId="0A1A5690" w:rsidR="006251E5" w:rsidRPr="00591749" w:rsidRDefault="006251E5" w:rsidP="00591749">
      <w:pPr>
        <w:spacing w:after="0" w:line="240" w:lineRule="auto"/>
        <w:ind w:left="851" w:hanging="851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6251E5">
        <w:rPr>
          <w:rStyle w:val="ab"/>
          <w:rFonts w:ascii="TH SarabunPSK" w:hAnsi="TH SarabunPSK" w:cs="TH SarabunPSK"/>
          <w:b w:val="0"/>
          <w:bCs w:val="0"/>
          <w:sz w:val="28"/>
          <w:cs/>
        </w:rPr>
        <w:t>เกียรติพร สินพิบูลย์</w:t>
      </w:r>
      <w:r>
        <w:rPr>
          <w:rStyle w:val="ab"/>
          <w:rFonts w:ascii="TH SarabunPSK" w:hAnsi="TH SarabunPSK" w:cs="TH SarabunPSK"/>
          <w:b w:val="0"/>
          <w:bCs w:val="0"/>
          <w:sz w:val="28"/>
        </w:rPr>
        <w:t xml:space="preserve">. </w:t>
      </w:r>
      <w:r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 xml:space="preserve">(2560). </w:t>
      </w:r>
      <w:r w:rsidRPr="00EA6E8C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การพัฒนาความสามารถด้านการคิดอย่างมีวิจารณญาณโดยการจัดการเรียนรู้ด้วยการใช้ค</w:t>
      </w:r>
      <w:r w:rsidRPr="00EA6E8C">
        <w:rPr>
          <w:rStyle w:val="ab"/>
          <w:rFonts w:ascii="TH SarabunPSK" w:hAnsi="TH SarabunPSK" w:cs="TH SarabunPSK" w:hint="cs"/>
          <w:b w:val="0"/>
          <w:bCs w:val="0"/>
          <w:i/>
          <w:iCs/>
          <w:sz w:val="28"/>
          <w:cs/>
        </w:rPr>
        <w:t>ำ</w:t>
      </w:r>
      <w:r w:rsidRPr="00EA6E8C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ถามเป็นฐานร่วมกับมัลติมีเดีย ส</w:t>
      </w:r>
      <w:r w:rsidR="00EA6E8C" w:rsidRPr="00EA6E8C">
        <w:rPr>
          <w:rStyle w:val="ab"/>
          <w:rFonts w:ascii="TH SarabunPSK" w:hAnsi="TH SarabunPSK" w:cs="TH SarabunPSK" w:hint="cs"/>
          <w:b w:val="0"/>
          <w:bCs w:val="0"/>
          <w:i/>
          <w:iCs/>
          <w:sz w:val="28"/>
          <w:cs/>
        </w:rPr>
        <w:t>ำ</w:t>
      </w:r>
      <w:r w:rsidRPr="00EA6E8C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หรับนักเรียนชั้นมัธยมศึกษาปีที่6</w:t>
      </w:r>
      <w:r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 xml:space="preserve">. 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[วิทยานิพนธ์ปริญญา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มหาบัณฑิต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ไม่ได้ตีพิมพ์].</w:t>
      </w:r>
      <w:r w:rsidRPr="006251E5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>มหาวิทยาลัยศิลปากร</w:t>
      </w:r>
      <w:r w:rsidR="00EA6E8C">
        <w:rPr>
          <w:rStyle w:val="ab"/>
          <w:rFonts w:ascii="TH SarabunPSK" w:eastAsia="Calibri" w:hAnsi="TH SarabunPSK" w:cs="TH SarabunPSK" w:hint="cs"/>
          <w:b w:val="0"/>
          <w:bCs w:val="0"/>
          <w:kern w:val="0"/>
          <w:sz w:val="28"/>
          <w:cs/>
          <w14:ligatures w14:val="none"/>
        </w:rPr>
        <w:t>.</w:t>
      </w:r>
    </w:p>
    <w:p w14:paraId="4A7F722E" w14:textId="61F81B4D" w:rsidR="00E53B73" w:rsidRPr="00EA6E8C" w:rsidRDefault="00E53B73" w:rsidP="00591749">
      <w:pPr>
        <w:spacing w:after="0" w:line="240" w:lineRule="auto"/>
        <w:ind w:left="851" w:hanging="851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ฐิติพร เผือกพิบูลย์. (2563). การพัฒนารูปแบบการสอนชีววิทยา หน่วยการเรียนรู้เรื่องเคมีที่เป็นพื้นฐานของสิ่งมีชีวิต โดยใช้กระบวนการเรียนรู้แบบโครงงานเป็นฐานร่วมกับการใช้อินโฟกราฟิก เพื่อเสริมสร้างทักษะของนักเรียนในศตวรรษที่ 21 สำหรับนักเรียนระดับชั้นมัธยมศึกษาปีที่ 4 โรงเรียนกบินทร์วิทยา. </w:t>
      </w:r>
      <w:r w:rsidRPr="00E53B73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วารสารการจัดการทางการศึกษาปฐมวัย</w:t>
      </w:r>
      <w:r w:rsidRPr="00E53B73">
        <w:rPr>
          <w:rStyle w:val="ab"/>
          <w:rFonts w:ascii="TH SarabunPSK" w:hAnsi="TH SarabunPSK" w:cs="TH SarabunPSK"/>
          <w:b w:val="0"/>
          <w:bCs w:val="0"/>
          <w:i/>
          <w:iCs/>
          <w:sz w:val="28"/>
        </w:rPr>
        <w:t xml:space="preserve">, </w:t>
      </w:r>
      <w:r w:rsidRPr="00E53B73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2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(2)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</w:rPr>
        <w:t xml:space="preserve">, 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1-18</w:t>
      </w:r>
      <w:r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.</w:t>
      </w:r>
    </w:p>
    <w:p w14:paraId="528C6EDD" w14:textId="37122FA2" w:rsidR="00C37585" w:rsidRDefault="00C37585" w:rsidP="0059174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lastRenderedPageBreak/>
        <w:t>บรรจง อมรชีวิน. (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</w:rPr>
        <w:t xml:space="preserve">2556). Critical Thinking 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การคิดอย่างมีวิจารณญาณ (พิมพ์ครั้งที่ 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</w:rPr>
        <w:t xml:space="preserve">1). 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กรุงเทพ ฯ: หจก.ภาพพิมพ์.</w:t>
      </w:r>
    </w:p>
    <w:p w14:paraId="013ACF0D" w14:textId="77777777" w:rsidR="00591749" w:rsidRDefault="00E53B73" w:rsidP="00591749">
      <w:pPr>
        <w:spacing w:after="0" w:line="240" w:lineRule="auto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บุญเลี้ยง ทุมทอง. (2559). ระเบียบวิธีวิจัยทางหลักสูตรและการสอน(พิมพ์ครั้งที่ 2). กรุงเทพ ฯ: 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ab/>
        <w:t>ทริปเพ</w:t>
      </w:r>
      <w:proofErr w:type="spellStart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ิ้ล</w:t>
      </w:r>
      <w:proofErr w:type="spellEnd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 เอ็ดดูเค</w:t>
      </w:r>
      <w:proofErr w:type="spellStart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ชั่</w:t>
      </w:r>
      <w:proofErr w:type="spellEnd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น.</w:t>
      </w:r>
    </w:p>
    <w:p w14:paraId="02DCDBD0" w14:textId="4DA4DEAF" w:rsidR="00E53B73" w:rsidRDefault="00E53B73" w:rsidP="00591749">
      <w:pPr>
        <w:pStyle w:val="aa"/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ind w:left="993" w:hanging="993"/>
        <w:rPr>
          <w:rStyle w:val="ab"/>
          <w:rFonts w:ascii="TH SarabunPSK" w:hAnsi="TH SarabunPSK" w:cs="TH SarabunPSK"/>
          <w:b w:val="0"/>
          <w:bCs w:val="0"/>
          <w:sz w:val="28"/>
        </w:rPr>
      </w:pPr>
      <w:proofErr w:type="spellStart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พัฒ</w:t>
      </w:r>
      <w:proofErr w:type="spellEnd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นพง</w:t>
      </w:r>
      <w:proofErr w:type="spellStart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ษ์</w:t>
      </w:r>
      <w:proofErr w:type="spellEnd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 พง</w:t>
      </w:r>
      <w:proofErr w:type="spellStart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ษ์</w:t>
      </w:r>
      <w:proofErr w:type="spellEnd"/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จันโอ. (2560). </w:t>
      </w:r>
      <w:r w:rsidRPr="00E53B73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การศึกษาการจัดกิจกรรมการเรียนรู้โดยใช้บริบทเป็นฐาน เรื่องปฏิกิริยาเคมี สำหรับนักเรียนชั้นมัธยมศึกษาปีที่ 4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. 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[วิทยานิพนธ์ปริญญามหาบัณฑิตไม่ได้ตีพิมพ์]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 xml:space="preserve">. </w:t>
      </w:r>
      <w:r w:rsidRPr="00E53B73">
        <w:rPr>
          <w:rStyle w:val="ab"/>
          <w:rFonts w:ascii="TH SarabunPSK" w:hAnsi="TH SarabunPSK" w:cs="TH SarabunPSK"/>
          <w:b w:val="0"/>
          <w:bCs w:val="0"/>
          <w:sz w:val="28"/>
          <w:cs/>
        </w:rPr>
        <w:t>มหาวิทยาลัยราชภัฏมหาสารคาม.</w:t>
      </w:r>
    </w:p>
    <w:p w14:paraId="64FA3183" w14:textId="43924E85" w:rsidR="00C40D84" w:rsidRDefault="00C40D84" w:rsidP="00591749">
      <w:pPr>
        <w:pStyle w:val="aa"/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ind w:left="993" w:hanging="993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C40D84">
        <w:rPr>
          <w:rStyle w:val="ab"/>
          <w:rFonts w:ascii="TH SarabunPSK" w:hAnsi="TH SarabunPSK" w:cs="TH SarabunPSK"/>
          <w:b w:val="0"/>
          <w:bCs w:val="0"/>
          <w:sz w:val="28"/>
          <w:cs/>
        </w:rPr>
        <w:t>พัชรินท</w:t>
      </w:r>
      <w:proofErr w:type="spellStart"/>
      <w:r w:rsidRPr="00C40D84">
        <w:rPr>
          <w:rStyle w:val="ab"/>
          <w:rFonts w:ascii="TH SarabunPSK" w:hAnsi="TH SarabunPSK" w:cs="TH SarabunPSK"/>
          <w:b w:val="0"/>
          <w:bCs w:val="0"/>
          <w:sz w:val="28"/>
          <w:cs/>
        </w:rPr>
        <w:t>ร์</w:t>
      </w:r>
      <w:proofErr w:type="spellEnd"/>
      <w:r w:rsidRPr="00C40D84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 ชูกลิ่น. (2554). </w:t>
      </w:r>
      <w:r w:rsidRPr="00D2669F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>การใช้วิจัยเชิงปฏิบัติการในการพัฒนากิจกรรมการเรียนรู้แบบใช้ปัญหาเป็นฐานวิชาชีววิทยา เรื่องเคมีที่เป็นพื้นฐานของสิ่งมีชีวิต ของนักเรียนชั้นมัธยมศึกษาปีที่ 4</w:t>
      </w:r>
      <w:r w:rsidRPr="00C40D84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. 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[วิทยานิพนธ์ปริญญา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มหาบัณฑิต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ไม่ได้ตีพิมพ์]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>.</w:t>
      </w:r>
      <w:r w:rsidRPr="00C40D84">
        <w:rPr>
          <w:rStyle w:val="ab"/>
          <w:rFonts w:ascii="TH SarabunPSK" w:hAnsi="TH SarabunPSK" w:cs="TH SarabunPSK"/>
          <w:b w:val="0"/>
          <w:bCs w:val="0"/>
          <w:sz w:val="28"/>
        </w:rPr>
        <w:t xml:space="preserve"> </w:t>
      </w:r>
      <w:r w:rsidRPr="00C40D84">
        <w:rPr>
          <w:rStyle w:val="ab"/>
          <w:rFonts w:ascii="TH SarabunPSK" w:hAnsi="TH SarabunPSK" w:cs="TH SarabunPSK"/>
          <w:b w:val="0"/>
          <w:bCs w:val="0"/>
          <w:sz w:val="28"/>
          <w:cs/>
        </w:rPr>
        <w:t>มหาวิทยาลัยขอนแก่น.</w:t>
      </w:r>
    </w:p>
    <w:p w14:paraId="008B11DF" w14:textId="436B5C49" w:rsidR="00E53B73" w:rsidRPr="00E53B73" w:rsidRDefault="00E53B73" w:rsidP="00591749">
      <w:pPr>
        <w:spacing w:after="0" w:line="240" w:lineRule="auto"/>
        <w:ind w:left="993" w:hanging="993"/>
        <w:jc w:val="thaiDistribute"/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</w:pP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 xml:space="preserve">วิไลพร แซ่ลิ้ม. (2558). </w:t>
      </w:r>
      <w:r w:rsidRPr="00D2669F">
        <w:rPr>
          <w:rStyle w:val="ab"/>
          <w:rFonts w:ascii="TH SarabunPSK" w:eastAsia="Calibri" w:hAnsi="TH SarabunPSK" w:cs="TH SarabunPSK"/>
          <w:b w:val="0"/>
          <w:bCs w:val="0"/>
          <w:i/>
          <w:iCs/>
          <w:kern w:val="0"/>
          <w:sz w:val="28"/>
          <w:cs/>
          <w14:ligatures w14:val="none"/>
        </w:rPr>
        <w:t>การพัฒนาแนวคิดในหน่วยการเรียนรู้เรื่องเคมีพื้นฐานของสิ่งมีชีวิตของนักเรียน ชั้นมัธยมศึกษาปีที่ 4 โดยใช้การจัดการเรียนรู้แบบบริบทเป็นฐาน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 xml:space="preserve">. 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[วิทยานิพนธ์ปริญญา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มหาบัณฑิต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ไม่ได้ตีพิมพ์]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>.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>มหาวิทยาลัยเกษตรศาสตร์</w:t>
      </w:r>
      <w:r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  <w:t>.</w:t>
      </w:r>
    </w:p>
    <w:p w14:paraId="721E7A9E" w14:textId="13F7871C" w:rsidR="00E53B73" w:rsidRPr="00E53B73" w:rsidRDefault="00E53B73" w:rsidP="00591749">
      <w:pPr>
        <w:spacing w:after="0" w:line="240" w:lineRule="auto"/>
        <w:ind w:left="993" w:hanging="993"/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</w:pP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>สถาบันส่งเสริมการสอนวิทยาศาสตร์และเทคโนโลยี. (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  <w:t xml:space="preserve">2561).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>คู่มือครู รายวิชาเพิ่มเติม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ab/>
        <w:t xml:space="preserve">วิทยาศาสตร์ ชีววิทยา เล่ม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  <w:t>1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 xml:space="preserve"> ตามผลการเรียนรู้ กลุ่มสาระการเรียนรู้วิทยาศาสตร์</w:t>
      </w:r>
      <w:r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  <w:t xml:space="preserve">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 xml:space="preserve">(ฉบับปรับปรุง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  <w:t xml:space="preserve">2560)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 xml:space="preserve">ตามหลักสูตรแกนกลางการศึกษาขั้นพื้นฐาน พุทธศักราช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14:ligatures w14:val="none"/>
        </w:rPr>
        <w:t xml:space="preserve">2551. </w:t>
      </w:r>
      <w:r w:rsidRPr="00E53B73">
        <w:rPr>
          <w:rStyle w:val="ab"/>
          <w:rFonts w:ascii="TH SarabunPSK" w:eastAsia="Calibri" w:hAnsi="TH SarabunPSK" w:cs="TH SarabunPSK"/>
          <w:b w:val="0"/>
          <w:bCs w:val="0"/>
          <w:kern w:val="0"/>
          <w:sz w:val="28"/>
          <w:cs/>
          <w14:ligatures w14:val="none"/>
        </w:rPr>
        <w:t>กรุงเทพฯ : โรงพิมพ์ สกสค. ลาดพร้าว.</w:t>
      </w:r>
    </w:p>
    <w:p w14:paraId="028F98D4" w14:textId="6062B251" w:rsidR="00C37585" w:rsidRDefault="00C37585" w:rsidP="00591749">
      <w:pPr>
        <w:pStyle w:val="aa"/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ind w:left="993" w:hanging="993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C37585">
        <w:rPr>
          <w:rStyle w:val="ab"/>
          <w:rFonts w:ascii="TH SarabunPSK" w:hAnsi="TH SarabunPSK" w:cs="TH SarabunPSK"/>
          <w:b w:val="0"/>
          <w:bCs w:val="0"/>
          <w:sz w:val="28"/>
          <w:cs/>
        </w:rPr>
        <w:t>สำนักงานคณะกรรมการการศึกษาขั้นพื้นฐาน. (</w:t>
      </w:r>
      <w:r w:rsidRPr="00C37585">
        <w:rPr>
          <w:rStyle w:val="ab"/>
          <w:rFonts w:ascii="TH SarabunPSK" w:hAnsi="TH SarabunPSK" w:cs="TH SarabunPSK"/>
          <w:b w:val="0"/>
          <w:bCs w:val="0"/>
          <w:sz w:val="28"/>
        </w:rPr>
        <w:t>2560</w:t>
      </w:r>
      <w:r w:rsidRPr="00C37585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). </w:t>
      </w:r>
      <w:r w:rsidRPr="00C37585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 xml:space="preserve">มาตรฐานการเรียนรู้และตัวชี้วัดกลุ่มสาระการเรียนรู้คณิตศาสตร์ วิทยาศาสตร์ และสาระภูมิศาสตร์ในกลุ่มสาระการเรียนรู้สังคมศึกษา ศาสนา และวัฒนธรรม (ฉบับปรับปรุง พ.ศ. </w:t>
      </w:r>
      <w:r w:rsidRPr="00C37585">
        <w:rPr>
          <w:rStyle w:val="ab"/>
          <w:rFonts w:ascii="TH SarabunPSK" w:hAnsi="TH SarabunPSK" w:cs="TH SarabunPSK"/>
          <w:b w:val="0"/>
          <w:bCs w:val="0"/>
          <w:i/>
          <w:iCs/>
          <w:sz w:val="28"/>
        </w:rPr>
        <w:t>2560</w:t>
      </w:r>
      <w:r w:rsidRPr="00C37585">
        <w:rPr>
          <w:rStyle w:val="ab"/>
          <w:rFonts w:ascii="TH SarabunPSK" w:hAnsi="TH SarabunPSK" w:cs="TH SarabunPSK"/>
          <w:b w:val="0"/>
          <w:bCs w:val="0"/>
          <w:i/>
          <w:iCs/>
          <w:sz w:val="28"/>
          <w:cs/>
        </w:rPr>
        <w:t xml:space="preserve">)ตามหลักสูตรแกนกลางการศึกษาขั้นพื้นฐาน พุทธศักราช </w:t>
      </w:r>
      <w:r w:rsidRPr="00C37585">
        <w:rPr>
          <w:rStyle w:val="ab"/>
          <w:rFonts w:ascii="TH SarabunPSK" w:hAnsi="TH SarabunPSK" w:cs="TH SarabunPSK"/>
          <w:b w:val="0"/>
          <w:bCs w:val="0"/>
          <w:i/>
          <w:iCs/>
          <w:sz w:val="28"/>
        </w:rPr>
        <w:t>2551</w:t>
      </w:r>
      <w:r w:rsidRPr="00C37585">
        <w:rPr>
          <w:rStyle w:val="ab"/>
          <w:rFonts w:ascii="TH SarabunPSK" w:hAnsi="TH SarabunPSK" w:cs="TH SarabunPSK"/>
          <w:b w:val="0"/>
          <w:bCs w:val="0"/>
          <w:sz w:val="28"/>
          <w:cs/>
        </w:rPr>
        <w:t>. กรุงเทพฯ : โรงพิมพ์ชุมนุมสหกรณ์การเกษตรแห่งประเทศไทย จ</w:t>
      </w:r>
      <w:r w:rsidRPr="00C37585">
        <w:rPr>
          <w:rStyle w:val="ab"/>
          <w:rFonts w:ascii="TH SarabunPSK" w:eastAsia="Angsana New" w:hAnsi="TH SarabunPSK" w:cs="TH SarabunPSK"/>
          <w:b w:val="0"/>
          <w:bCs w:val="0"/>
          <w:sz w:val="28"/>
          <w:cs/>
        </w:rPr>
        <w:t>ำ</w:t>
      </w:r>
      <w:r w:rsidRPr="00C37585">
        <w:rPr>
          <w:rStyle w:val="ab"/>
          <w:rFonts w:ascii="TH SarabunPSK" w:hAnsi="TH SarabunPSK" w:cs="TH SarabunPSK"/>
          <w:b w:val="0"/>
          <w:bCs w:val="0"/>
          <w:sz w:val="28"/>
          <w:cs/>
        </w:rPr>
        <w:t>กัด.</w:t>
      </w:r>
    </w:p>
    <w:p w14:paraId="35AD3EB3" w14:textId="349284C7" w:rsidR="00CE4EAA" w:rsidRDefault="00CE4EAA" w:rsidP="00591749">
      <w:pPr>
        <w:pStyle w:val="aa"/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ind w:left="993" w:hanging="993"/>
        <w:rPr>
          <w:rStyle w:val="ab"/>
          <w:rFonts w:ascii="TH SarabunPSK" w:hAnsi="TH SarabunPSK" w:cs="TH SarabunPSK"/>
          <w:b w:val="0"/>
          <w:bCs w:val="0"/>
          <w:sz w:val="28"/>
        </w:rPr>
      </w:pPr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สมนึก </w:t>
      </w:r>
      <w:proofErr w:type="spellStart"/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>ภั</w:t>
      </w:r>
      <w:proofErr w:type="spellEnd"/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>ทท</w:t>
      </w:r>
      <w:proofErr w:type="spellStart"/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>ิยธนี</w:t>
      </w:r>
      <w:proofErr w:type="spellEnd"/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>. (</w:t>
      </w:r>
      <w:r w:rsidRPr="00CE4EAA">
        <w:rPr>
          <w:rStyle w:val="ab"/>
          <w:rFonts w:ascii="TH SarabunPSK" w:hAnsi="TH SarabunPSK" w:cs="TH SarabunPSK"/>
          <w:b w:val="0"/>
          <w:bCs w:val="0"/>
          <w:sz w:val="28"/>
        </w:rPr>
        <w:t xml:space="preserve">2553). </w:t>
      </w:r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 xml:space="preserve">การวัดผลการศึกษา.พิมพ์ครั้งที่ </w:t>
      </w:r>
      <w:r w:rsidRPr="00CE4EAA">
        <w:rPr>
          <w:rStyle w:val="ab"/>
          <w:rFonts w:ascii="TH SarabunPSK" w:hAnsi="TH SarabunPSK" w:cs="TH SarabunPSK"/>
          <w:b w:val="0"/>
          <w:bCs w:val="0"/>
          <w:sz w:val="28"/>
        </w:rPr>
        <w:t xml:space="preserve">7. </w:t>
      </w:r>
      <w:r w:rsidRPr="00CE4EAA">
        <w:rPr>
          <w:rStyle w:val="ab"/>
          <w:rFonts w:ascii="TH SarabunPSK" w:hAnsi="TH SarabunPSK" w:cs="TH SarabunPSK"/>
          <w:b w:val="0"/>
          <w:bCs w:val="0"/>
          <w:sz w:val="28"/>
          <w:cs/>
        </w:rPr>
        <w:t>กาฬสินธุ์ : ประสานการพิมพ์.</w:t>
      </w:r>
    </w:p>
    <w:p w14:paraId="0DA2440B" w14:textId="103AB8E8" w:rsidR="00C37585" w:rsidRDefault="00715DA0" w:rsidP="0059174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PSK" w:eastAsia="Cordia New" w:hAnsi="TH SarabunPSK" w:cs="TH SarabunPSK"/>
          <w:kern w:val="0"/>
          <w:sz w:val="28"/>
          <w:cs/>
          <w14:ligatures w14:val="none"/>
        </w:rPr>
      </w:pPr>
      <w:r w:rsidRPr="00715DA0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เสาวภาคย์ สัง</w:t>
      </w:r>
      <w:proofErr w:type="spellStart"/>
      <w:r w:rsidRPr="00715DA0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ฆา</w:t>
      </w:r>
      <w:proofErr w:type="spellEnd"/>
      <w:r w:rsidRPr="00715DA0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นาคินทร์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</w:t>
      </w:r>
      <w:r w:rsidRPr="00715DA0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(</w:t>
      </w:r>
      <w:r w:rsidRPr="00715DA0">
        <w:rPr>
          <w:rFonts w:ascii="TH SarabunPSK" w:eastAsia="Cordia New" w:hAnsi="TH SarabunPSK" w:cs="TH SarabunPSK"/>
          <w:kern w:val="0"/>
          <w:sz w:val="28"/>
          <w14:ligatures w14:val="none"/>
        </w:rPr>
        <w:t>2561)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</w:t>
      </w:r>
      <w:r w:rsidRPr="00E53B73">
        <w:rPr>
          <w:rFonts w:ascii="TH SarabunPSK" w:eastAsia="Cordia New" w:hAnsi="TH SarabunPSK" w:cs="TH SarabunPSK" w:hint="cs"/>
          <w:i/>
          <w:iCs/>
          <w:kern w:val="0"/>
          <w:sz w:val="28"/>
          <w:cs/>
          <w14:ligatures w14:val="none"/>
        </w:rPr>
        <w:t>ผลการจัดการเรียนรู้โดยใช้บริบทเป็นฐาน เรื่องอัตราการเกิดปฏิกิริยาเคมีที่มีต่อการพัฒนาความสามารถในการคิดอย่างมีวิจารณญาณ ของนักเรียนชั้นมัธย</w:t>
      </w:r>
      <w:r w:rsidR="00E53B73">
        <w:rPr>
          <w:rFonts w:ascii="TH SarabunPSK" w:eastAsia="Cordia New" w:hAnsi="TH SarabunPSK" w:cs="TH SarabunPSK" w:hint="cs"/>
          <w:i/>
          <w:iCs/>
          <w:kern w:val="0"/>
          <w:sz w:val="28"/>
          <w:cs/>
          <w14:ligatures w14:val="none"/>
        </w:rPr>
        <w:t>ม</w:t>
      </w:r>
      <w:r w:rsidRPr="00E53B73">
        <w:rPr>
          <w:rFonts w:ascii="TH SarabunPSK" w:eastAsia="Cordia New" w:hAnsi="TH SarabunPSK" w:cs="TH SarabunPSK" w:hint="cs"/>
          <w:i/>
          <w:iCs/>
          <w:kern w:val="0"/>
          <w:sz w:val="28"/>
          <w:cs/>
          <w14:ligatures w14:val="none"/>
        </w:rPr>
        <w:t>ศึกษาปีที่ 5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. 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[วิทยานิพนธ์ปริญญา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มหาบัณฑิต</w:t>
      </w:r>
      <w:r w:rsidR="00D2669F" w:rsidRPr="00D2669F">
        <w:rPr>
          <w:rStyle w:val="ab"/>
          <w:rFonts w:ascii="TH SarabunPSK" w:hAnsi="TH SarabunPSK" w:cs="TH SarabunPSK"/>
          <w:b w:val="0"/>
          <w:bCs w:val="0"/>
          <w:sz w:val="28"/>
          <w:cs/>
        </w:rPr>
        <w:t>ไม่ได้ตีพิมพ์]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>.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>มหาวิทยาลัยทักษิณ.</w:t>
      </w:r>
    </w:p>
    <w:p w14:paraId="5C440EC5" w14:textId="2B934B59" w:rsidR="00463E44" w:rsidRPr="00C37585" w:rsidRDefault="00C37585" w:rsidP="0059174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3758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อรอนงค์ อินทร์ตา. (</w:t>
      </w:r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2560). </w:t>
      </w:r>
      <w:r w:rsidRPr="00591749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 xml:space="preserve">การพัฒนาแนวคิด เรื่อง สารเคมีในสิ่งมีชีวิต ด้วยการจัดการเรียนรู้โดยใช้โครงการของนักเรียนชั้นมัธยมศึกษาปีที่ </w:t>
      </w:r>
      <w:r w:rsidRPr="00591749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4</w:t>
      </w:r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</w:t>
      </w:r>
      <w:r w:rsidR="00D2669F" w:rsidRPr="00D2669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[วิทยานิพนธ์ปริญญามหาบัณฑิตไม่ได้ตีพิมพ์]</w:t>
      </w:r>
      <w:r w:rsidR="00D2669F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</w:t>
      </w:r>
      <w:r w:rsidRPr="00C37585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มหาวิทยาลัยเกษตรศาสตร์</w:t>
      </w:r>
    </w:p>
    <w:p w14:paraId="195ACF7D" w14:textId="2588D4D6" w:rsidR="00781E6F" w:rsidRDefault="00781E6F" w:rsidP="0059174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PSK" w:eastAsia="Cordia New" w:hAnsi="TH SarabunPSK" w:cs="TH SarabunPSK"/>
          <w:kern w:val="0"/>
          <w:sz w:val="28"/>
          <w:cs/>
          <w14:ligatures w14:val="none"/>
        </w:rPr>
      </w:pPr>
      <w:r w:rsidRPr="00781E6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อิชยา กองไชย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(2564). </w:t>
      </w:r>
      <w:r w:rsidRPr="00591749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>การพัฒนาหลักสูตรฝึกอบรมเพื่อเสริมสร้างความสามารถในการฟังและพูดภาษาอังกฤษเพื่อการท่องเที่ยวเชิงวัฒนธรรม ส</w:t>
      </w:r>
      <w:r w:rsidRPr="00591749">
        <w:rPr>
          <w:rFonts w:ascii="TH SarabunPSK" w:eastAsia="Cordia New" w:hAnsi="TH SarabunPSK" w:cs="TH SarabunPSK" w:hint="cs"/>
          <w:i/>
          <w:iCs/>
          <w:kern w:val="0"/>
          <w:sz w:val="28"/>
          <w:cs/>
          <w14:ligatures w14:val="none"/>
        </w:rPr>
        <w:t>ำ</w:t>
      </w:r>
      <w:r w:rsidRPr="00591749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>หรับลูกเสือมัคคุเทศก์ตามแนวคิดการใช้บริบทเป็นฐาน</w:t>
      </w:r>
      <w:r w:rsidRPr="00591749">
        <w:rPr>
          <w:rFonts w:ascii="TH SarabunPSK" w:eastAsia="Cordia New" w:hAnsi="TH SarabunPSK" w:cs="TH SarabunPSK" w:hint="cs"/>
          <w:i/>
          <w:iCs/>
          <w:kern w:val="0"/>
          <w:sz w:val="28"/>
          <w:cs/>
          <w14:ligatures w14:val="none"/>
        </w:rPr>
        <w:t xml:space="preserve"> </w:t>
      </w:r>
      <w:r w:rsidRPr="00591749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>การเรียนรู้ร่วมกันและการเสริมต่อการเรียนรู</w:t>
      </w:r>
      <w:r w:rsidRPr="00591749">
        <w:rPr>
          <w:rFonts w:ascii="TH SarabunPSK" w:eastAsia="Cordia New" w:hAnsi="TH SarabunPSK" w:cs="TH SarabunPSK" w:hint="cs"/>
          <w:i/>
          <w:iCs/>
          <w:kern w:val="0"/>
          <w:sz w:val="28"/>
          <w:cs/>
          <w14:ligatures w14:val="none"/>
        </w:rPr>
        <w:t>้</w:t>
      </w:r>
      <w:r>
        <w:rPr>
          <w:rFonts w:ascii="TH SarabunPSK" w:eastAsia="Cordia New" w:hAnsi="TH SarabunPSK" w:cs="TH SarabunPSK" w:hint="cs"/>
          <w:kern w:val="0"/>
          <w:sz w:val="28"/>
          <w:cs/>
          <w14:ligatures w14:val="none"/>
        </w:rPr>
        <w:t xml:space="preserve">. 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>[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วิทยานิพนธ์ปริญญา</w:t>
      </w:r>
      <w:r w:rsidR="00D2669F"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ดุ</w:t>
      </w:r>
      <w:proofErr w:type="spellStart"/>
      <w:r w:rsidR="00D2669F"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ษฏี</w:t>
      </w:r>
      <w:proofErr w:type="spellEnd"/>
      <w:r w:rsidR="00D2669F" w:rsidRPr="00EA6E8C">
        <w:rPr>
          <w:rStyle w:val="ab"/>
          <w:rFonts w:ascii="TH SarabunPSK" w:hAnsi="TH SarabunPSK" w:cs="TH SarabunPSK"/>
          <w:b w:val="0"/>
          <w:bCs w:val="0"/>
          <w:sz w:val="28"/>
          <w:cs/>
        </w:rPr>
        <w:t>บัณฑิต</w:t>
      </w:r>
      <w:r w:rsidR="00D2669F">
        <w:rPr>
          <w:rStyle w:val="ab"/>
          <w:rFonts w:ascii="TH SarabunPSK" w:hAnsi="TH SarabunPSK" w:cs="TH SarabunPSK" w:hint="cs"/>
          <w:b w:val="0"/>
          <w:bCs w:val="0"/>
          <w:sz w:val="28"/>
          <w:cs/>
        </w:rPr>
        <w:t>ไม่ได้ตีพิมพ์</w:t>
      </w:r>
      <w:r w:rsidR="00D2669F">
        <w:rPr>
          <w:rStyle w:val="ab"/>
          <w:rFonts w:ascii="TH SarabunPSK" w:hAnsi="TH SarabunPSK" w:cs="TH SarabunPSK"/>
          <w:b w:val="0"/>
          <w:bCs w:val="0"/>
          <w:sz w:val="28"/>
        </w:rPr>
        <w:t>].</w:t>
      </w:r>
      <w:r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</w:t>
      </w:r>
      <w:r w:rsidRPr="00781E6F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มหาวิทยาลัยราชภัฏสกลนคร</w:t>
      </w:r>
      <w:r w:rsidR="00D2669F">
        <w:rPr>
          <w:rFonts w:ascii="TH SarabunPSK" w:eastAsia="Cordia New" w:hAnsi="TH SarabunPSK" w:cs="TH SarabunPSK"/>
          <w:kern w:val="0"/>
          <w:sz w:val="28"/>
          <w14:ligatures w14:val="none"/>
        </w:rPr>
        <w:t>.</w:t>
      </w:r>
    </w:p>
    <w:p w14:paraId="6FB52B31" w14:textId="392A34D8" w:rsidR="00781E6F" w:rsidRDefault="00591749" w:rsidP="000F4D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Bennett, Judith; &amp; </w:t>
      </w:r>
      <w:proofErr w:type="spellStart"/>
      <w:proofErr w:type="gramStart"/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>F.Lubben</w:t>
      </w:r>
      <w:proofErr w:type="spellEnd"/>
      <w:proofErr w:type="gramEnd"/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>. (</w:t>
      </w:r>
      <w:r w:rsidRPr="0059174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2005). </w:t>
      </w:r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Context-based Chemistry: the Salters approach. </w:t>
      </w:r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ab/>
      </w:r>
      <w:r w:rsidRPr="000F4D65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International Journal of Science Education. </w:t>
      </w:r>
      <w:r w:rsidRPr="000F4D65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>28</w:t>
      </w:r>
      <w:r w:rsidRPr="0059174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(9) : 999-1015.</w:t>
      </w:r>
    </w:p>
    <w:p w14:paraId="682E881F" w14:textId="68D05A43" w:rsidR="00463E44" w:rsidRDefault="00C37585" w:rsidP="0059174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Ennis, Robert H. (1985). </w:t>
      </w:r>
      <w:r w:rsidRPr="000F4D65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A Logical Basic for Measuring Critical Thinking Skill</w:t>
      </w:r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>. Educational Leadership. 43: 45-48.</w:t>
      </w:r>
    </w:p>
    <w:p w14:paraId="28FA1953" w14:textId="34F7A224" w:rsidR="00463E44" w:rsidRPr="00591749" w:rsidRDefault="00591749" w:rsidP="000D019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>Gilbert, John K. (</w:t>
      </w:r>
      <w:r w:rsidRPr="0059174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 xml:space="preserve">2006). </w:t>
      </w:r>
      <w:r w:rsidRPr="00591749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On the Nature of “Context” in Chemical Education. </w:t>
      </w:r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International Journal of Science Education. </w:t>
      </w:r>
      <w:r w:rsidRPr="000D0196">
        <w:rPr>
          <w:rFonts w:ascii="TH SarabunPSK" w:eastAsia="Cordia New" w:hAnsi="TH SarabunPSK" w:cs="TH SarabunPSK"/>
          <w:i/>
          <w:iCs/>
          <w:kern w:val="0"/>
          <w:sz w:val="28"/>
          <w:cs/>
          <w14:ligatures w14:val="none"/>
        </w:rPr>
        <w:t>28</w:t>
      </w:r>
      <w:r w:rsidRPr="00591749">
        <w:rPr>
          <w:rFonts w:ascii="TH SarabunPSK" w:eastAsia="Cordia New" w:hAnsi="TH SarabunPSK" w:cs="TH SarabunPSK"/>
          <w:kern w:val="0"/>
          <w:sz w:val="28"/>
          <w:cs/>
          <w14:ligatures w14:val="none"/>
        </w:rPr>
        <w:t>(9): 957-976.</w:t>
      </w:r>
    </w:p>
    <w:p w14:paraId="74146E26" w14:textId="53300885" w:rsidR="00C37585" w:rsidRPr="00C37585" w:rsidRDefault="00C37585" w:rsidP="000D019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H SarabunPSK" w:eastAsia="Cordia New" w:hAnsi="TH SarabunPSK" w:cs="TH SarabunPSK"/>
          <w:kern w:val="0"/>
          <w:sz w:val="28"/>
          <w14:ligatures w14:val="none"/>
        </w:rPr>
      </w:pPr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>Watson, G.; &amp; Glaser, E.M. (1964</w:t>
      </w:r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). Watson-Glaser Critical Thinking </w:t>
      </w:r>
      <w:proofErr w:type="spellStart"/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Appeaisal</w:t>
      </w:r>
      <w:proofErr w:type="spellEnd"/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 Manual</w:t>
      </w:r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: </w:t>
      </w:r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Form </w:t>
      </w:r>
      <w:proofErr w:type="spellStart"/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Ym</w:t>
      </w:r>
      <w:proofErr w:type="spellEnd"/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 xml:space="preserve"> and </w:t>
      </w:r>
      <w:proofErr w:type="spellStart"/>
      <w:r w:rsidRPr="000D0196">
        <w:rPr>
          <w:rFonts w:ascii="TH SarabunPSK" w:eastAsia="Cordia New" w:hAnsi="TH SarabunPSK" w:cs="TH SarabunPSK"/>
          <w:i/>
          <w:iCs/>
          <w:kern w:val="0"/>
          <w:sz w:val="28"/>
          <w14:ligatures w14:val="none"/>
        </w:rPr>
        <w:t>Zm</w:t>
      </w:r>
      <w:proofErr w:type="spellEnd"/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. New York: </w:t>
      </w:r>
      <w:proofErr w:type="spellStart"/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>Harvout</w:t>
      </w:r>
      <w:proofErr w:type="spellEnd"/>
      <w:r w:rsidRPr="00C37585">
        <w:rPr>
          <w:rFonts w:ascii="TH SarabunPSK" w:eastAsia="Cordia New" w:hAnsi="TH SarabunPSK" w:cs="TH SarabunPSK"/>
          <w:kern w:val="0"/>
          <w:sz w:val="28"/>
          <w14:ligatures w14:val="none"/>
        </w:rPr>
        <w:t xml:space="preserve"> Brace and World. Inc.</w:t>
      </w:r>
    </w:p>
    <w:p w14:paraId="2A395CE6" w14:textId="77777777" w:rsidR="00463E44" w:rsidRDefault="00463E44" w:rsidP="0059174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28"/>
          <w14:ligatures w14:val="none"/>
        </w:rPr>
      </w:pPr>
    </w:p>
    <w:p w14:paraId="3835D4DB" w14:textId="3273AD77" w:rsidR="00D25118" w:rsidRPr="00302889" w:rsidRDefault="00D25118" w:rsidP="00D25118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kern w:val="0"/>
          <w:sz w:val="28"/>
          <w14:ligatures w14:val="none"/>
        </w:rPr>
      </w:pPr>
    </w:p>
    <w:sectPr w:rsidR="00D25118" w:rsidRPr="00302889" w:rsidSect="00067F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4DE22" w14:textId="77777777" w:rsidR="00E73338" w:rsidRDefault="00E73338" w:rsidP="00BA5415">
      <w:pPr>
        <w:spacing w:after="0" w:line="240" w:lineRule="auto"/>
      </w:pPr>
      <w:r>
        <w:separator/>
      </w:r>
    </w:p>
  </w:endnote>
  <w:endnote w:type="continuationSeparator" w:id="0">
    <w:p w14:paraId="68AEE729" w14:textId="77777777" w:rsidR="00E73338" w:rsidRDefault="00E73338" w:rsidP="00BA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ngsana New"/>
    <w:panose1 w:val="00000000000000000000"/>
    <w:charset w:val="DE"/>
    <w:family w:val="auto"/>
    <w:notTrueType/>
    <w:pitch w:val="default"/>
    <w:sig w:usb0="01000003" w:usb1="08080000" w:usb2="00000010" w:usb3="00000000" w:csb0="001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744380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0571814" w14:textId="031FAA9D" w:rsidR="00A7285B" w:rsidRPr="00A7285B" w:rsidRDefault="00A7285B">
        <w:pPr>
          <w:pStyle w:val="a8"/>
          <w:jc w:val="center"/>
          <w:rPr>
            <w:rFonts w:ascii="TH SarabunPSK" w:hAnsi="TH SarabunPSK" w:cs="TH SarabunPSK"/>
            <w:sz w:val="28"/>
          </w:rPr>
        </w:pPr>
        <w:r w:rsidRPr="00A7285B">
          <w:rPr>
            <w:rFonts w:ascii="TH SarabunPSK" w:hAnsi="TH SarabunPSK" w:cs="TH SarabunPSK"/>
            <w:sz w:val="28"/>
          </w:rPr>
          <w:fldChar w:fldCharType="begin"/>
        </w:r>
        <w:r w:rsidRPr="00A728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7285B">
          <w:rPr>
            <w:rFonts w:ascii="TH SarabunPSK" w:hAnsi="TH SarabunPSK" w:cs="TH SarabunPSK"/>
            <w:sz w:val="28"/>
          </w:rPr>
          <w:fldChar w:fldCharType="separate"/>
        </w:r>
        <w:r w:rsidRPr="00A7285B">
          <w:rPr>
            <w:rFonts w:ascii="TH SarabunPSK" w:hAnsi="TH SarabunPSK" w:cs="TH SarabunPSK"/>
            <w:noProof/>
            <w:sz w:val="28"/>
          </w:rPr>
          <w:t>2</w:t>
        </w:r>
        <w:r w:rsidRPr="00A7285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FCB8293" w14:textId="77777777" w:rsidR="00A7285B" w:rsidRDefault="00A728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17B73" w14:textId="77777777" w:rsidR="00E73338" w:rsidRDefault="00E73338" w:rsidP="00BA5415">
      <w:pPr>
        <w:spacing w:after="0" w:line="240" w:lineRule="auto"/>
      </w:pPr>
      <w:r>
        <w:separator/>
      </w:r>
    </w:p>
  </w:footnote>
  <w:footnote w:type="continuationSeparator" w:id="0">
    <w:p w14:paraId="332A0900" w14:textId="77777777" w:rsidR="00E73338" w:rsidRDefault="00E73338" w:rsidP="00BA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F0D7" w14:textId="39575DCE" w:rsidR="00CF7762" w:rsidRDefault="00BA5415" w:rsidP="00CF7762">
    <w:pPr>
      <w:pStyle w:val="a6"/>
      <w:jc w:val="right"/>
      <w:rPr>
        <w:rFonts w:ascii="TH SarabunPSK" w:hAnsi="TH SarabunPSK" w:cs="TH SarabunPSK"/>
        <w:b/>
        <w:bCs/>
      </w:rPr>
    </w:pPr>
    <w:r w:rsidRPr="00BA5415">
      <w:rPr>
        <w:rFonts w:ascii="TH SarabunPSK" w:hAnsi="TH SarabunPSK" w:cs="TH SarabunPSK"/>
        <w:b/>
        <w:bCs/>
        <w:cs/>
      </w:rPr>
      <w:t>การประชุมวิชาการระดับชาติ</w:t>
    </w:r>
    <w:r>
      <w:rPr>
        <w:rFonts w:ascii="TH SarabunPSK" w:hAnsi="TH SarabunPSK" w:cs="TH SarabunPSK" w:hint="cs"/>
        <w:b/>
        <w:bCs/>
        <w:cs/>
      </w:rPr>
      <w:t xml:space="preserve">                                                         </w:t>
    </w:r>
    <w:r w:rsidR="00D12FC1">
      <w:rPr>
        <w:rFonts w:ascii="TH SarabunPSK" w:hAnsi="TH SarabunPSK" w:cs="TH SarabunPSK"/>
        <w:b/>
        <w:bCs/>
      </w:rPr>
      <w:t xml:space="preserve"> </w:t>
    </w:r>
  </w:p>
  <w:p w14:paraId="3D5C6EAB" w14:textId="67B6874B" w:rsidR="00BA5415" w:rsidRPr="00BA5415" w:rsidRDefault="00CF7762" w:rsidP="00CF7762">
    <w:pPr>
      <w:pStyle w:val="a6"/>
      <w:jc w:val="right"/>
      <w:rPr>
        <w:rFonts w:ascii="TH SarabunPSK" w:hAnsi="TH SarabunPSK" w:cs="TH SarabunPSK"/>
        <w:b/>
        <w:bCs/>
        <w:cs/>
      </w:rPr>
    </w:pPr>
    <w:r>
      <w:rPr>
        <w:rFonts w:ascii="TH SarabunPSK" w:hAnsi="TH SarabunPSK" w:cs="TH SarabunPSK"/>
        <w:b/>
        <w:bCs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5CADD" wp14:editId="75B94063">
              <wp:simplePos x="0" y="0"/>
              <wp:positionH relativeFrom="column">
                <wp:posOffset>0</wp:posOffset>
              </wp:positionH>
              <wp:positionV relativeFrom="paragraph">
                <wp:posOffset>225062</wp:posOffset>
              </wp:positionV>
              <wp:extent cx="5956300" cy="0"/>
              <wp:effectExtent l="0" t="0" r="0" b="0"/>
              <wp:wrapNone/>
              <wp:docPr id="1326347445" name="ตัวเชื่อมต่อ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3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29C9A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46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" strokecolor="black [3200]" strokeweight="1pt">
              <v:stroke joinstyle="miter"/>
            </v:line>
          </w:pict>
        </mc:Fallback>
      </mc:AlternateContent>
    </w:r>
    <w:r w:rsidR="00BA5415">
      <w:rPr>
        <w:rFonts w:ascii="TH SarabunPSK" w:hAnsi="TH SarabunPSK" w:cs="TH SarabunPSK" w:hint="cs"/>
        <w:b/>
        <w:bCs/>
        <w:cs/>
      </w:rPr>
      <w:t>การศึกษาเพื่อพัฒนาการเรียนรู้ ประจำปี 2567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62"/>
    <w:rsid w:val="00030223"/>
    <w:rsid w:val="000307C9"/>
    <w:rsid w:val="000344EB"/>
    <w:rsid w:val="00061C3A"/>
    <w:rsid w:val="000654F4"/>
    <w:rsid w:val="00067F28"/>
    <w:rsid w:val="000B4626"/>
    <w:rsid w:val="000D0196"/>
    <w:rsid w:val="000F4D65"/>
    <w:rsid w:val="000F77F6"/>
    <w:rsid w:val="00101F7C"/>
    <w:rsid w:val="00103AA2"/>
    <w:rsid w:val="0013133E"/>
    <w:rsid w:val="0015097F"/>
    <w:rsid w:val="0017285C"/>
    <w:rsid w:val="001867A6"/>
    <w:rsid w:val="001A1267"/>
    <w:rsid w:val="001B3187"/>
    <w:rsid w:val="001B679E"/>
    <w:rsid w:val="001B7CC5"/>
    <w:rsid w:val="001E4928"/>
    <w:rsid w:val="00207D1B"/>
    <w:rsid w:val="00221395"/>
    <w:rsid w:val="002223FC"/>
    <w:rsid w:val="00240FF5"/>
    <w:rsid w:val="002426E7"/>
    <w:rsid w:val="00243145"/>
    <w:rsid w:val="0027039E"/>
    <w:rsid w:val="00276058"/>
    <w:rsid w:val="00284D04"/>
    <w:rsid w:val="0028590D"/>
    <w:rsid w:val="002A626C"/>
    <w:rsid w:val="002E221B"/>
    <w:rsid w:val="00302889"/>
    <w:rsid w:val="00305BC1"/>
    <w:rsid w:val="00310DCF"/>
    <w:rsid w:val="00321DAC"/>
    <w:rsid w:val="00327DF2"/>
    <w:rsid w:val="00342165"/>
    <w:rsid w:val="00351C74"/>
    <w:rsid w:val="00374311"/>
    <w:rsid w:val="00391B71"/>
    <w:rsid w:val="003A2162"/>
    <w:rsid w:val="003D385F"/>
    <w:rsid w:val="003D7EC1"/>
    <w:rsid w:val="003F2608"/>
    <w:rsid w:val="003F3F0F"/>
    <w:rsid w:val="003F42DC"/>
    <w:rsid w:val="004269B4"/>
    <w:rsid w:val="00463E44"/>
    <w:rsid w:val="00472ADE"/>
    <w:rsid w:val="00483C0D"/>
    <w:rsid w:val="004C09E3"/>
    <w:rsid w:val="004E0D08"/>
    <w:rsid w:val="00503DBF"/>
    <w:rsid w:val="00535928"/>
    <w:rsid w:val="00557108"/>
    <w:rsid w:val="005835C4"/>
    <w:rsid w:val="00590F7B"/>
    <w:rsid w:val="00591749"/>
    <w:rsid w:val="005E7641"/>
    <w:rsid w:val="006014AF"/>
    <w:rsid w:val="0060614C"/>
    <w:rsid w:val="006251E5"/>
    <w:rsid w:val="00632467"/>
    <w:rsid w:val="00637D76"/>
    <w:rsid w:val="00681250"/>
    <w:rsid w:val="006A27BC"/>
    <w:rsid w:val="006E7F4D"/>
    <w:rsid w:val="006F0270"/>
    <w:rsid w:val="0070392F"/>
    <w:rsid w:val="007108C8"/>
    <w:rsid w:val="00715DA0"/>
    <w:rsid w:val="007242CF"/>
    <w:rsid w:val="0074150F"/>
    <w:rsid w:val="00756182"/>
    <w:rsid w:val="00760CC7"/>
    <w:rsid w:val="00762443"/>
    <w:rsid w:val="0076585D"/>
    <w:rsid w:val="00781E6F"/>
    <w:rsid w:val="00782311"/>
    <w:rsid w:val="007A177B"/>
    <w:rsid w:val="007B5130"/>
    <w:rsid w:val="007E2130"/>
    <w:rsid w:val="00802C61"/>
    <w:rsid w:val="008215CD"/>
    <w:rsid w:val="00842EBF"/>
    <w:rsid w:val="00851530"/>
    <w:rsid w:val="00861036"/>
    <w:rsid w:val="00862360"/>
    <w:rsid w:val="00865B95"/>
    <w:rsid w:val="0086756A"/>
    <w:rsid w:val="00877D4D"/>
    <w:rsid w:val="0088023E"/>
    <w:rsid w:val="00887DE7"/>
    <w:rsid w:val="0089384D"/>
    <w:rsid w:val="008948E2"/>
    <w:rsid w:val="008C783B"/>
    <w:rsid w:val="008E2F89"/>
    <w:rsid w:val="00922051"/>
    <w:rsid w:val="00942A08"/>
    <w:rsid w:val="009461A5"/>
    <w:rsid w:val="00975A65"/>
    <w:rsid w:val="00984CAF"/>
    <w:rsid w:val="00996925"/>
    <w:rsid w:val="009A4956"/>
    <w:rsid w:val="009B214E"/>
    <w:rsid w:val="009C5299"/>
    <w:rsid w:val="009C7BFF"/>
    <w:rsid w:val="009E779C"/>
    <w:rsid w:val="009F7D5A"/>
    <w:rsid w:val="00A16BC4"/>
    <w:rsid w:val="00A227E5"/>
    <w:rsid w:val="00A521CF"/>
    <w:rsid w:val="00A5407B"/>
    <w:rsid w:val="00A7285B"/>
    <w:rsid w:val="00A83310"/>
    <w:rsid w:val="00A86CB8"/>
    <w:rsid w:val="00AC0D4D"/>
    <w:rsid w:val="00AC19E0"/>
    <w:rsid w:val="00B04041"/>
    <w:rsid w:val="00B23856"/>
    <w:rsid w:val="00BA5415"/>
    <w:rsid w:val="00BB7625"/>
    <w:rsid w:val="00BF046F"/>
    <w:rsid w:val="00C0671C"/>
    <w:rsid w:val="00C12A08"/>
    <w:rsid w:val="00C35CD1"/>
    <w:rsid w:val="00C37585"/>
    <w:rsid w:val="00C40D84"/>
    <w:rsid w:val="00C60227"/>
    <w:rsid w:val="00C8295F"/>
    <w:rsid w:val="00C829C6"/>
    <w:rsid w:val="00C85FFF"/>
    <w:rsid w:val="00C86987"/>
    <w:rsid w:val="00CA7D9E"/>
    <w:rsid w:val="00CB410F"/>
    <w:rsid w:val="00CB6498"/>
    <w:rsid w:val="00CC0CD3"/>
    <w:rsid w:val="00CC228A"/>
    <w:rsid w:val="00CE4EAA"/>
    <w:rsid w:val="00CF7762"/>
    <w:rsid w:val="00D03BCB"/>
    <w:rsid w:val="00D11400"/>
    <w:rsid w:val="00D12FC1"/>
    <w:rsid w:val="00D13D3E"/>
    <w:rsid w:val="00D14D88"/>
    <w:rsid w:val="00D25118"/>
    <w:rsid w:val="00D2581D"/>
    <w:rsid w:val="00D2669F"/>
    <w:rsid w:val="00D2791B"/>
    <w:rsid w:val="00D371A3"/>
    <w:rsid w:val="00D43997"/>
    <w:rsid w:val="00D516A2"/>
    <w:rsid w:val="00D95AA9"/>
    <w:rsid w:val="00D963C0"/>
    <w:rsid w:val="00DB1EE0"/>
    <w:rsid w:val="00DC529A"/>
    <w:rsid w:val="00E00766"/>
    <w:rsid w:val="00E150D1"/>
    <w:rsid w:val="00E53B73"/>
    <w:rsid w:val="00E7193B"/>
    <w:rsid w:val="00E73338"/>
    <w:rsid w:val="00E86CAF"/>
    <w:rsid w:val="00EA0448"/>
    <w:rsid w:val="00EA6E8C"/>
    <w:rsid w:val="00EB0AA7"/>
    <w:rsid w:val="00EB2EEE"/>
    <w:rsid w:val="00EB3DBF"/>
    <w:rsid w:val="00ED03CA"/>
    <w:rsid w:val="00ED2B4D"/>
    <w:rsid w:val="00F11C36"/>
    <w:rsid w:val="00F23664"/>
    <w:rsid w:val="00F444CF"/>
    <w:rsid w:val="00F81696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4240F"/>
  <w15:chartTrackingRefBased/>
  <w15:docId w15:val="{13DC4A1D-79F8-4D28-B20A-FDD19EA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60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60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61A5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A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A5415"/>
  </w:style>
  <w:style w:type="paragraph" w:styleId="a8">
    <w:name w:val="footer"/>
    <w:basedOn w:val="a"/>
    <w:link w:val="a9"/>
    <w:uiPriority w:val="99"/>
    <w:unhideWhenUsed/>
    <w:rsid w:val="00BA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A5415"/>
  </w:style>
  <w:style w:type="paragraph" w:styleId="aa">
    <w:name w:val="List Paragraph"/>
    <w:basedOn w:val="a"/>
    <w:uiPriority w:val="34"/>
    <w:qFormat/>
    <w:rsid w:val="00C37585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character" w:styleId="ab">
    <w:name w:val="Book Title"/>
    <w:uiPriority w:val="33"/>
    <w:qFormat/>
    <w:rsid w:val="00C37585"/>
    <w:rPr>
      <w:b/>
      <w:bCs/>
      <w:smallCaps/>
      <w:spacing w:val="5"/>
    </w:rPr>
  </w:style>
  <w:style w:type="table" w:customStyle="1" w:styleId="1">
    <w:name w:val="เส้นตาราง1"/>
    <w:basedOn w:val="a1"/>
    <w:next w:val="a3"/>
    <w:uiPriority w:val="39"/>
    <w:rsid w:val="007E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F5D3-037C-4899-B65B-3FD1BFCE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ปวีณา แดงนาวา</dc:creator>
  <cp:keywords/>
  <dc:description/>
  <cp:lastModifiedBy>ปวีณา แดงนาวา</cp:lastModifiedBy>
  <cp:revision>16</cp:revision>
  <cp:lastPrinted>2024-05-19T05:32:00Z</cp:lastPrinted>
  <dcterms:created xsi:type="dcterms:W3CDTF">2024-05-19T05:32:00Z</dcterms:created>
  <dcterms:modified xsi:type="dcterms:W3CDTF">2024-05-21T08:15:00Z</dcterms:modified>
</cp:coreProperties>
</file>